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5.xml" ContentType="application/vnd.openxmlformats-officedocument.drawingml.chartshapes+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6.xml" ContentType="application/vnd.openxmlformats-officedocument.drawingml.chartshapes+xml"/>
  <Override PartName="/word/charts/chart12.xml" ContentType="application/vnd.openxmlformats-officedocument.drawingml.chart+xml"/>
  <Override PartName="/word/drawings/drawing7.xml" ContentType="application/vnd.openxmlformats-officedocument.drawingml.chartshapes+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8.xml" ContentType="application/vnd.openxmlformats-officedocument.drawingml.chartshapes+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9.xml" ContentType="application/vnd.openxmlformats-officedocument.drawingml.chartshapes+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9FD9" w14:textId="77777777" w:rsidR="000C7783" w:rsidRDefault="000C7783" w:rsidP="00A55035">
      <w:bookmarkStart w:id="0" w:name="_Hlk165561690"/>
      <w:bookmarkEnd w:id="0"/>
    </w:p>
    <w:sdt>
      <w:sdtPr>
        <w:id w:val="840593319"/>
        <w:docPartObj>
          <w:docPartGallery w:val="Cover Pages"/>
          <w:docPartUnique/>
        </w:docPartObj>
      </w:sdtPr>
      <w:sdtContent>
        <w:p w14:paraId="227912FD" w14:textId="77777777" w:rsidR="00D21D43" w:rsidRDefault="00D21D43" w:rsidP="00A55035">
          <w:r>
            <w:rPr>
              <w:noProof/>
              <w:lang w:eastAsia="en-GB"/>
            </w:rPr>
            <mc:AlternateContent>
              <mc:Choice Requires="wpg">
                <w:drawing>
                  <wp:anchor distT="0" distB="0" distL="114300" distR="114300" simplePos="0" relativeHeight="251656704" behindDoc="0" locked="0" layoutInCell="1" allowOverlap="1" wp14:anchorId="113FA4DF" wp14:editId="5799341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27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87EE7D3" id="Group 149" o:spid="_x0000_s1026" style="position:absolute;margin-left:0;margin-top:0;width:8in;height:95.7pt;z-index:2516567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" path="m,l7312660,r,1129665l3619500,733425,,1091565,,xe" fillcolor="#2fa3ee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12"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55680" behindDoc="0" locked="0" layoutInCell="1" allowOverlap="1" wp14:anchorId="38DB9181" wp14:editId="5A69DC27">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114540" cy="53721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4540" cy="537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68864" w14:textId="77777777" w:rsidR="00B70A0E" w:rsidRDefault="00B70A0E" w:rsidP="00D21D43">
                                <w:pPr>
                                  <w:pStyle w:val="NoSpacing"/>
                                  <w:jc w:val="right"/>
                                  <w:rPr>
                                    <w:color w:val="595959" w:themeColor="text1" w:themeTint="A6"/>
                                  </w:rPr>
                                </w:pPr>
                              </w:p>
                              <w:p w14:paraId="721B1CD2" w14:textId="77777777" w:rsidR="00B70A0E" w:rsidRDefault="00B70A0E">
                                <w:pPr>
                                  <w:pStyle w:val="NoSpacing"/>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8DB9181" id="_x0000_t202" coordsize="21600,21600" o:spt="202" path="m,l,21600r21600,l21600,xe">
                    <v:stroke joinstyle="miter"/>
                    <v:path gradientshapeok="t" o:connecttype="rect"/>
                  </v:shapetype>
                  <v:shape id="Text Box 153" o:spid="_x0000_s1026" type="#_x0000_t202" style="position:absolute;left:0;text-align:left;margin-left:0;margin-top:0;width:560.2pt;height:42.3pt;z-index:25165568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" filled="f" stroked="f" strokeweight=".5pt">
                    <v:textbox style="mso-fit-shape-to-text:t" inset="126pt,0,54pt,0">
                      <w:txbxContent>
                        <w:p w14:paraId="27368864" w14:textId="77777777" w:rsidR="00B70A0E" w:rsidRDefault="00B70A0E" w:rsidP="00D21D43">
                          <w:pPr>
                            <w:pStyle w:val="NoSpacing"/>
                            <w:jc w:val="right"/>
                            <w:rPr>
                              <w:color w:val="595959" w:themeColor="text1" w:themeTint="A6"/>
                            </w:rPr>
                          </w:pPr>
                        </w:p>
                        <w:p w14:paraId="721B1CD2" w14:textId="77777777" w:rsidR="00B70A0E" w:rsidRDefault="00B70A0E">
                          <w:pPr>
                            <w:pStyle w:val="NoSpacing"/>
                            <w:jc w:val="right"/>
                            <w:rPr>
                              <w:color w:val="595959" w:themeColor="text1" w:themeTint="A6"/>
                            </w:rPr>
                          </w:pPr>
                        </w:p>
                      </w:txbxContent>
                    </v:textbox>
                    <w10:wrap type="square" anchorx="page" anchory="page"/>
                  </v:shape>
                </w:pict>
              </mc:Fallback>
            </mc:AlternateContent>
          </w:r>
        </w:p>
        <w:p w14:paraId="19DA2E82" w14:textId="77777777" w:rsidR="00D21D43" w:rsidRDefault="009274F3" w:rsidP="00A55035">
          <w:pPr>
            <w:rPr>
              <w:rFonts w:asciiTheme="majorHAnsi" w:eastAsiaTheme="majorEastAsia" w:hAnsiTheme="majorHAnsi" w:cstheme="majorBidi"/>
              <w:color w:val="2FA3EE" w:themeColor="accent1"/>
              <w:spacing w:val="-7"/>
              <w:sz w:val="64"/>
              <w:szCs w:val="64"/>
            </w:rPr>
          </w:pPr>
          <w:r>
            <w:rPr>
              <w:noProof/>
              <w:lang w:eastAsia="en-GB"/>
            </w:rPr>
            <mc:AlternateContent>
              <mc:Choice Requires="wps">
                <w:drawing>
                  <wp:anchor distT="0" distB="0" distL="114300" distR="114300" simplePos="0" relativeHeight="251653632" behindDoc="0" locked="0" layoutInCell="1" allowOverlap="1" wp14:anchorId="2A2F994A" wp14:editId="2014B732">
                    <wp:simplePos x="0" y="0"/>
                    <wp:positionH relativeFrom="page">
                      <wp:posOffset>250825</wp:posOffset>
                    </wp:positionH>
                    <wp:positionV relativeFrom="page">
                      <wp:posOffset>3208020</wp:posOffset>
                    </wp:positionV>
                    <wp:extent cx="7315200" cy="363855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D0A5E" w14:textId="77777777" w:rsidR="00B70A0E" w:rsidRDefault="00B70A0E" w:rsidP="00A55035"/>
                              <w:p w14:paraId="5F138014" w14:textId="3FA72523" w:rsidR="00B70A0E" w:rsidRPr="00E814F9" w:rsidRDefault="0066485E" w:rsidP="00E814F9">
                                <w:pPr>
                                  <w:pStyle w:val="Title"/>
                                  <w:jc w:val="left"/>
                                  <w:rPr>
                                    <w:sz w:val="56"/>
                                    <w:szCs w:val="56"/>
                                  </w:rPr>
                                </w:pPr>
                                <w:r w:rsidRPr="00E814F9">
                                  <w:rPr>
                                    <w:sz w:val="56"/>
                                    <w:szCs w:val="56"/>
                                  </w:rPr>
                                  <w:t>GUSRC Class Representative Survey 202</w:t>
                                </w:r>
                                <w:r w:rsidR="00896E6A">
                                  <w:rPr>
                                    <w:sz w:val="56"/>
                                    <w:szCs w:val="56"/>
                                  </w:rPr>
                                  <w:t>4</w:t>
                                </w:r>
                              </w:p>
                              <w:p w14:paraId="0A25677F" w14:textId="1C02BC10" w:rsidR="00B70A0E" w:rsidRPr="00181461" w:rsidRDefault="00F80370" w:rsidP="00A55035">
                                <w:pPr>
                                  <w:pStyle w:val="Title"/>
                                  <w:rPr>
                                    <w:smallCaps/>
                                    <w:color w:val="404040" w:themeColor="text1" w:themeTint="BF"/>
                                    <w:sz w:val="36"/>
                                    <w:szCs w:val="36"/>
                                  </w:rPr>
                                </w:pPr>
                                <w:r w:rsidRPr="00181461">
                                  <w:rPr>
                                    <w:sz w:val="36"/>
                                    <w:szCs w:val="36"/>
                                    <w:vertAlign w:val="superscript"/>
                                  </w:rPr>
                                  <w:t xml:space="preserve">Key Findings Report: </w:t>
                                </w:r>
                                <w:r w:rsidR="000E3FB4" w:rsidRPr="00181461">
                                  <w:rPr>
                                    <w:sz w:val="36"/>
                                    <w:szCs w:val="36"/>
                                    <w:vertAlign w:val="superscript"/>
                                  </w:rPr>
                                  <w:t>May</w:t>
                                </w:r>
                                <w:r w:rsidRPr="00181461">
                                  <w:rPr>
                                    <w:sz w:val="36"/>
                                    <w:szCs w:val="36"/>
                                    <w:vertAlign w:val="superscript"/>
                                  </w:rPr>
                                  <w:t xml:space="preserve"> 202</w:t>
                                </w:r>
                                <w:r w:rsidR="00896E6A">
                                  <w:rPr>
                                    <w:sz w:val="36"/>
                                    <w:szCs w:val="36"/>
                                    <w:vertAlign w:val="superscript"/>
                                  </w:rPr>
                                  <w:t>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A2F994A" id="Text Box 154" o:spid="_x0000_s1027" type="#_x0000_t202" style="position:absolute;left:0;text-align:left;margin-left:19.75pt;margin-top:252.6pt;width:8in;height:286.5pt;z-index:251653632;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" filled="f" stroked="f" strokeweight=".5pt">
                    <v:textbox inset="126pt,0,54pt,0">
                      <w:txbxContent>
                        <w:p w14:paraId="12CD0A5E" w14:textId="77777777" w:rsidR="00B70A0E" w:rsidRDefault="00B70A0E" w:rsidP="00A55035"/>
                        <w:p w14:paraId="5F138014" w14:textId="3FA72523" w:rsidR="00B70A0E" w:rsidRPr="00E814F9" w:rsidRDefault="0066485E" w:rsidP="00E814F9">
                          <w:pPr>
                            <w:pStyle w:val="Title"/>
                            <w:jc w:val="left"/>
                            <w:rPr>
                              <w:sz w:val="56"/>
                              <w:szCs w:val="56"/>
                            </w:rPr>
                          </w:pPr>
                          <w:r w:rsidRPr="00E814F9">
                            <w:rPr>
                              <w:sz w:val="56"/>
                              <w:szCs w:val="56"/>
                            </w:rPr>
                            <w:t>GUSRC Class Representative Survey 202</w:t>
                          </w:r>
                          <w:r w:rsidR="00896E6A">
                            <w:rPr>
                              <w:sz w:val="56"/>
                              <w:szCs w:val="56"/>
                            </w:rPr>
                            <w:t>4</w:t>
                          </w:r>
                        </w:p>
                        <w:p w14:paraId="0A25677F" w14:textId="1C02BC10" w:rsidR="00B70A0E" w:rsidRPr="00181461" w:rsidRDefault="00F80370" w:rsidP="00A55035">
                          <w:pPr>
                            <w:pStyle w:val="Title"/>
                            <w:rPr>
                              <w:smallCaps/>
                              <w:color w:val="404040" w:themeColor="text1" w:themeTint="BF"/>
                              <w:sz w:val="36"/>
                              <w:szCs w:val="36"/>
                            </w:rPr>
                          </w:pPr>
                          <w:r w:rsidRPr="00181461">
                            <w:rPr>
                              <w:sz w:val="36"/>
                              <w:szCs w:val="36"/>
                              <w:vertAlign w:val="superscript"/>
                            </w:rPr>
                            <w:t xml:space="preserve">Key Findings Report: </w:t>
                          </w:r>
                          <w:r w:rsidR="000E3FB4" w:rsidRPr="00181461">
                            <w:rPr>
                              <w:sz w:val="36"/>
                              <w:szCs w:val="36"/>
                              <w:vertAlign w:val="superscript"/>
                            </w:rPr>
                            <w:t>May</w:t>
                          </w:r>
                          <w:r w:rsidRPr="00181461">
                            <w:rPr>
                              <w:sz w:val="36"/>
                              <w:szCs w:val="36"/>
                              <w:vertAlign w:val="superscript"/>
                            </w:rPr>
                            <w:t xml:space="preserve"> 202</w:t>
                          </w:r>
                          <w:r w:rsidR="00896E6A">
                            <w:rPr>
                              <w:sz w:val="36"/>
                              <w:szCs w:val="36"/>
                              <w:vertAlign w:val="superscript"/>
                            </w:rPr>
                            <w:t>4</w:t>
                          </w:r>
                        </w:p>
                      </w:txbxContent>
                    </v:textbox>
                    <w10:wrap type="square" anchorx="page" anchory="page"/>
                  </v:shape>
                </w:pict>
              </mc:Fallback>
            </mc:AlternateContent>
          </w:r>
          <w:r w:rsidR="0052214C">
            <w:rPr>
              <w:noProof/>
              <w:lang w:eastAsia="en-GB"/>
            </w:rPr>
            <mc:AlternateContent>
              <mc:Choice Requires="wps">
                <w:drawing>
                  <wp:anchor distT="0" distB="0" distL="114300" distR="114300" simplePos="0" relativeHeight="251654656" behindDoc="0" locked="0" layoutInCell="1" allowOverlap="1" wp14:anchorId="67090755" wp14:editId="606B2503">
                    <wp:simplePos x="0" y="0"/>
                    <wp:positionH relativeFrom="page">
                      <wp:posOffset>168487</wp:posOffset>
                    </wp:positionH>
                    <wp:positionV relativeFrom="page">
                      <wp:posOffset>8804063</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4DD15" w14:textId="1B635EED" w:rsidR="00B70A0E" w:rsidRPr="0052214C" w:rsidRDefault="00B70A0E">
                                <w:pPr>
                                  <w:pStyle w:val="NoSpacing"/>
                                  <w:jc w:val="right"/>
                                  <w:rPr>
                                    <w:color w:val="595959" w:themeColor="text1" w:themeTint="A6"/>
                                    <w:sz w:val="24"/>
                                    <w:szCs w:val="24"/>
                                  </w:rPr>
                                </w:pPr>
                              </w:p>
                              <w:p w14:paraId="6502380F" w14:textId="6DE235F0" w:rsidR="00B70A0E" w:rsidRPr="0052214C" w:rsidRDefault="00B70A0E">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67090755" id="Text Box 152" o:spid="_x0000_s1028" type="#_x0000_t202" style="position:absolute;left:0;text-align:left;margin-left:13.25pt;margin-top:693.25pt;width:8in;height:1in;z-index:251654656;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" filled="f" stroked="f" strokeweight=".5pt">
                    <v:textbox inset="126pt,0,54pt,0">
                      <w:txbxContent>
                        <w:p w14:paraId="16E4DD15" w14:textId="1B635EED" w:rsidR="00B70A0E" w:rsidRPr="0052214C" w:rsidRDefault="00B70A0E">
                          <w:pPr>
                            <w:pStyle w:val="NoSpacing"/>
                            <w:jc w:val="right"/>
                            <w:rPr>
                              <w:color w:val="595959" w:themeColor="text1" w:themeTint="A6"/>
                              <w:sz w:val="24"/>
                              <w:szCs w:val="24"/>
                            </w:rPr>
                          </w:pPr>
                        </w:p>
                        <w:p w14:paraId="6502380F" w14:textId="6DE235F0" w:rsidR="00B70A0E" w:rsidRPr="0052214C" w:rsidRDefault="00B70A0E">
                          <w:pPr>
                            <w:pStyle w:val="NoSpacing"/>
                            <w:jc w:val="right"/>
                            <w:rPr>
                              <w:color w:val="595959" w:themeColor="text1" w:themeTint="A6"/>
                              <w:sz w:val="24"/>
                              <w:szCs w:val="24"/>
                            </w:rPr>
                          </w:pPr>
                        </w:p>
                      </w:txbxContent>
                    </v:textbox>
                    <w10:wrap type="square" anchorx="page" anchory="page"/>
                  </v:shape>
                </w:pict>
              </mc:Fallback>
            </mc:AlternateContent>
          </w:r>
          <w:r w:rsidR="00D21D43">
            <w:br w:type="page"/>
          </w:r>
        </w:p>
      </w:sdtContent>
    </w:sdt>
    <w:p w14:paraId="4856488F" w14:textId="77777777" w:rsidR="00985EA1" w:rsidRDefault="00D2790D" w:rsidP="00985EA1">
      <w:pPr>
        <w:pStyle w:val="Heading1"/>
        <w:numPr>
          <w:ilvl w:val="0"/>
          <w:numId w:val="0"/>
        </w:numPr>
      </w:pPr>
      <w:r>
        <w:lastRenderedPageBreak/>
        <w:t xml:space="preserve">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544"/>
        <w:gridCol w:w="5473"/>
      </w:tblGrid>
      <w:tr w:rsidR="00985EA1" w:rsidRPr="00B408A8" w14:paraId="0AA330EF" w14:textId="77777777" w:rsidTr="003D6C00">
        <w:tc>
          <w:tcPr>
            <w:tcW w:w="3544" w:type="dxa"/>
          </w:tcPr>
          <w:p w14:paraId="5E28E18F" w14:textId="5AB92B0D" w:rsidR="00985EA1" w:rsidRPr="00B408A8" w:rsidRDefault="0013343A" w:rsidP="00985EA1">
            <w:pPr>
              <w:pStyle w:val="Heading1"/>
              <w:numPr>
                <w:ilvl w:val="0"/>
                <w:numId w:val="0"/>
              </w:numPr>
              <w:pBdr>
                <w:bottom w:val="none" w:sz="0" w:space="0" w:color="auto"/>
              </w:pBdr>
              <w:rPr>
                <w:rFonts w:asciiTheme="minorHAnsi" w:hAnsiTheme="minorHAnsi"/>
                <w:sz w:val="22"/>
                <w:szCs w:val="22"/>
              </w:rPr>
            </w:pPr>
            <w:r w:rsidRPr="00B408A8">
              <w:rPr>
                <w:rFonts w:asciiTheme="minorHAnsi" w:hAnsiTheme="minorHAnsi"/>
                <w:sz w:val="22"/>
                <w:szCs w:val="22"/>
              </w:rPr>
              <w:t>Executive Summary</w:t>
            </w:r>
          </w:p>
        </w:tc>
        <w:tc>
          <w:tcPr>
            <w:tcW w:w="5473" w:type="dxa"/>
          </w:tcPr>
          <w:p w14:paraId="616213EC" w14:textId="54CB01F1" w:rsidR="00985EA1" w:rsidRPr="00B408A8" w:rsidRDefault="004D224E" w:rsidP="003D6C00">
            <w:pPr>
              <w:pStyle w:val="Heading1"/>
              <w:numPr>
                <w:ilvl w:val="0"/>
                <w:numId w:val="0"/>
              </w:numPr>
              <w:pBdr>
                <w:bottom w:val="none" w:sz="0" w:space="0" w:color="auto"/>
              </w:pBdr>
              <w:jc w:val="right"/>
              <w:rPr>
                <w:rFonts w:asciiTheme="minorHAnsi" w:hAnsiTheme="minorHAnsi"/>
                <w:sz w:val="22"/>
                <w:szCs w:val="22"/>
              </w:rPr>
            </w:pPr>
            <w:r w:rsidRPr="00B408A8">
              <w:rPr>
                <w:rFonts w:asciiTheme="minorHAnsi" w:hAnsiTheme="minorHAnsi"/>
                <w:sz w:val="22"/>
                <w:szCs w:val="22"/>
              </w:rPr>
              <w:t>3</w:t>
            </w:r>
          </w:p>
        </w:tc>
      </w:tr>
      <w:tr w:rsidR="00985EA1" w:rsidRPr="00B408A8" w14:paraId="3A716E26" w14:textId="77777777" w:rsidTr="003D6C00">
        <w:tc>
          <w:tcPr>
            <w:tcW w:w="3544" w:type="dxa"/>
          </w:tcPr>
          <w:p w14:paraId="3198FF64" w14:textId="7D7627F3"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 xml:space="preserve">1. </w:t>
            </w:r>
            <w:r w:rsidR="002D2DC2" w:rsidRPr="00B408A8">
              <w:rPr>
                <w:rFonts w:asciiTheme="minorHAnsi" w:hAnsiTheme="minorHAnsi"/>
                <w:sz w:val="22"/>
                <w:szCs w:val="22"/>
              </w:rPr>
              <w:t>Background &amp; Introduction</w:t>
            </w:r>
          </w:p>
        </w:tc>
        <w:tc>
          <w:tcPr>
            <w:tcW w:w="5473" w:type="dxa"/>
          </w:tcPr>
          <w:p w14:paraId="558A6C81" w14:textId="2FE7E408" w:rsidR="00985EA1" w:rsidRPr="00B408A8" w:rsidRDefault="00CF7146"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6</w:t>
            </w:r>
          </w:p>
        </w:tc>
      </w:tr>
      <w:tr w:rsidR="00985EA1" w:rsidRPr="00B408A8" w14:paraId="0FD35A72" w14:textId="77777777" w:rsidTr="003D6C00">
        <w:tc>
          <w:tcPr>
            <w:tcW w:w="3544" w:type="dxa"/>
          </w:tcPr>
          <w:p w14:paraId="2C9B871D" w14:textId="39E6E33A"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2. Research Methodology</w:t>
            </w:r>
          </w:p>
        </w:tc>
        <w:tc>
          <w:tcPr>
            <w:tcW w:w="5473" w:type="dxa"/>
          </w:tcPr>
          <w:p w14:paraId="659B3F2C" w14:textId="268C6751" w:rsidR="00985EA1" w:rsidRPr="00B408A8" w:rsidRDefault="002B29EB"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8</w:t>
            </w:r>
          </w:p>
        </w:tc>
      </w:tr>
      <w:tr w:rsidR="00985EA1" w:rsidRPr="00B408A8" w14:paraId="04D73AEF" w14:textId="77777777" w:rsidTr="003D6C00">
        <w:tc>
          <w:tcPr>
            <w:tcW w:w="3544" w:type="dxa"/>
          </w:tcPr>
          <w:p w14:paraId="3A418AA0" w14:textId="57DE11C2"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3. Profile of Respondents</w:t>
            </w:r>
          </w:p>
        </w:tc>
        <w:tc>
          <w:tcPr>
            <w:tcW w:w="5473" w:type="dxa"/>
          </w:tcPr>
          <w:p w14:paraId="7F6FF357" w14:textId="2FDD12D8" w:rsidR="00985EA1" w:rsidRPr="00B408A8" w:rsidRDefault="002B29EB"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9</w:t>
            </w:r>
          </w:p>
        </w:tc>
      </w:tr>
      <w:tr w:rsidR="00985EA1" w:rsidRPr="00B408A8" w14:paraId="1F5B7654" w14:textId="77777777" w:rsidTr="003D6C00">
        <w:tc>
          <w:tcPr>
            <w:tcW w:w="3544" w:type="dxa"/>
          </w:tcPr>
          <w:p w14:paraId="4FFC8CB5" w14:textId="65FD50BF"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4. Recruitment &amp; Training</w:t>
            </w:r>
          </w:p>
        </w:tc>
        <w:tc>
          <w:tcPr>
            <w:tcW w:w="5473" w:type="dxa"/>
          </w:tcPr>
          <w:p w14:paraId="26AEEA33" w14:textId="35391555"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12</w:t>
            </w:r>
          </w:p>
        </w:tc>
      </w:tr>
      <w:tr w:rsidR="00985EA1" w:rsidRPr="00B408A8" w14:paraId="6AC83243" w14:textId="77777777" w:rsidTr="003D6C00">
        <w:tc>
          <w:tcPr>
            <w:tcW w:w="3544" w:type="dxa"/>
          </w:tcPr>
          <w:p w14:paraId="12D73927" w14:textId="104545EB"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5. SSLC and Class Rep Impact</w:t>
            </w:r>
          </w:p>
        </w:tc>
        <w:tc>
          <w:tcPr>
            <w:tcW w:w="5473" w:type="dxa"/>
          </w:tcPr>
          <w:p w14:paraId="65B84F54" w14:textId="45C16A12"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14</w:t>
            </w:r>
          </w:p>
        </w:tc>
      </w:tr>
      <w:tr w:rsidR="00985EA1" w:rsidRPr="00B408A8" w14:paraId="400B3C99" w14:textId="77777777" w:rsidTr="003D6C00">
        <w:tc>
          <w:tcPr>
            <w:tcW w:w="3544" w:type="dxa"/>
          </w:tcPr>
          <w:p w14:paraId="1D3D31FF" w14:textId="4FA5C032"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6. SRC Support &amp; Skills Development</w:t>
            </w:r>
          </w:p>
        </w:tc>
        <w:tc>
          <w:tcPr>
            <w:tcW w:w="5473" w:type="dxa"/>
          </w:tcPr>
          <w:p w14:paraId="4FB3CEA4" w14:textId="3D7CF3EB"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w:t>
            </w:r>
            <w:r w:rsidR="00D10890">
              <w:rPr>
                <w:rFonts w:asciiTheme="minorHAnsi" w:hAnsiTheme="minorHAnsi"/>
                <w:sz w:val="22"/>
                <w:szCs w:val="22"/>
              </w:rPr>
              <w:t>1</w:t>
            </w:r>
          </w:p>
        </w:tc>
      </w:tr>
      <w:tr w:rsidR="00985EA1" w:rsidRPr="00B408A8" w14:paraId="4C21A23D" w14:textId="77777777" w:rsidTr="003D6C00">
        <w:tc>
          <w:tcPr>
            <w:tcW w:w="3544" w:type="dxa"/>
          </w:tcPr>
          <w:p w14:paraId="0A209D51" w14:textId="2ACFF12C"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7. Communication</w:t>
            </w:r>
          </w:p>
        </w:tc>
        <w:tc>
          <w:tcPr>
            <w:tcW w:w="5473" w:type="dxa"/>
          </w:tcPr>
          <w:p w14:paraId="203FD6D6" w14:textId="0337EBE8"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w:t>
            </w:r>
            <w:r w:rsidR="00A8291C">
              <w:rPr>
                <w:rFonts w:asciiTheme="minorHAnsi" w:hAnsiTheme="minorHAnsi"/>
                <w:sz w:val="22"/>
                <w:szCs w:val="22"/>
              </w:rPr>
              <w:t>4</w:t>
            </w:r>
          </w:p>
        </w:tc>
      </w:tr>
      <w:tr w:rsidR="003D6C00" w:rsidRPr="00B408A8" w14:paraId="23C1AA0D" w14:textId="77777777" w:rsidTr="003D6C00">
        <w:tc>
          <w:tcPr>
            <w:tcW w:w="3544" w:type="dxa"/>
          </w:tcPr>
          <w:p w14:paraId="3FC2E6EA" w14:textId="0A0BA04E" w:rsidR="003D6C00"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8. The Class Rep Experience</w:t>
            </w:r>
          </w:p>
        </w:tc>
        <w:tc>
          <w:tcPr>
            <w:tcW w:w="5473" w:type="dxa"/>
          </w:tcPr>
          <w:p w14:paraId="332168E3" w14:textId="3EDE4519" w:rsidR="003D6C00"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w:t>
            </w:r>
            <w:r w:rsidR="00A8291C">
              <w:rPr>
                <w:rFonts w:asciiTheme="minorHAnsi" w:hAnsiTheme="minorHAnsi"/>
                <w:sz w:val="22"/>
                <w:szCs w:val="22"/>
              </w:rPr>
              <w:t>6</w:t>
            </w:r>
          </w:p>
        </w:tc>
      </w:tr>
      <w:tr w:rsidR="003D6C00" w:rsidRPr="00B408A8" w14:paraId="1A9F5146" w14:textId="77777777" w:rsidTr="003D6C00">
        <w:tc>
          <w:tcPr>
            <w:tcW w:w="3544" w:type="dxa"/>
          </w:tcPr>
          <w:p w14:paraId="0696FA48" w14:textId="12B792DC" w:rsidR="003D6C00"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9. Conclusions &amp; Recommendations</w:t>
            </w:r>
          </w:p>
        </w:tc>
        <w:tc>
          <w:tcPr>
            <w:tcW w:w="5473" w:type="dxa"/>
          </w:tcPr>
          <w:p w14:paraId="690C5ED7" w14:textId="556249BE" w:rsidR="003D6C00"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w:t>
            </w:r>
            <w:r w:rsidR="00A8291C">
              <w:rPr>
                <w:rFonts w:asciiTheme="minorHAnsi" w:hAnsiTheme="minorHAnsi"/>
                <w:sz w:val="22"/>
                <w:szCs w:val="22"/>
              </w:rPr>
              <w:t>9</w:t>
            </w:r>
          </w:p>
        </w:tc>
      </w:tr>
    </w:tbl>
    <w:p w14:paraId="1B9ECF1B" w14:textId="603ABC4A" w:rsidR="00D21D43" w:rsidRDefault="00D21D43" w:rsidP="00985EA1">
      <w:pPr>
        <w:pStyle w:val="Heading1"/>
        <w:numPr>
          <w:ilvl w:val="0"/>
          <w:numId w:val="0"/>
        </w:numPr>
      </w:pPr>
      <w:r>
        <w:br w:type="page"/>
      </w:r>
    </w:p>
    <w:p w14:paraId="367C0265" w14:textId="47C0000D" w:rsidR="0019517D" w:rsidRDefault="00E44E87" w:rsidP="002312C2">
      <w:pPr>
        <w:pStyle w:val="Heading1"/>
        <w:numPr>
          <w:ilvl w:val="0"/>
          <w:numId w:val="0"/>
        </w:numPr>
      </w:pPr>
      <w:bookmarkStart w:id="1" w:name="_Toc134203157"/>
      <w:r>
        <w:lastRenderedPageBreak/>
        <w:t>Executive Summary</w:t>
      </w:r>
      <w:bookmarkEnd w:id="1"/>
    </w:p>
    <w:p w14:paraId="4E74B063" w14:textId="77777777" w:rsidR="003605E5" w:rsidRPr="00820676" w:rsidRDefault="003605E5" w:rsidP="00A55035"/>
    <w:p w14:paraId="34EBEEB2" w14:textId="77777777" w:rsidR="00995825" w:rsidRDefault="00F86566" w:rsidP="00995825">
      <w:pPr>
        <w:ind w:left="0"/>
        <w:rPr>
          <w:b/>
          <w:bCs/>
        </w:rPr>
      </w:pPr>
      <w:r w:rsidRPr="00D43CEC">
        <w:rPr>
          <w:b/>
          <w:bCs/>
          <w:color w:val="2FA3EE" w:themeColor="accent1"/>
          <w:sz w:val="22"/>
          <w:szCs w:val="28"/>
        </w:rPr>
        <w:t>Background</w:t>
      </w:r>
    </w:p>
    <w:p w14:paraId="34870DCB" w14:textId="5731AF25" w:rsidR="0009283F" w:rsidRDefault="00A30C98" w:rsidP="00A8291C">
      <w:pPr>
        <w:ind w:left="0"/>
        <w:rPr>
          <w:rFonts w:eastAsia="Times New Roman" w:cs="Segoe UI"/>
          <w:color w:val="0D0D0D"/>
          <w:sz w:val="22"/>
          <w:szCs w:val="22"/>
          <w:lang w:eastAsia="en-GB"/>
        </w:rPr>
      </w:pPr>
      <w:r w:rsidRPr="00A30C98">
        <w:rPr>
          <w:rFonts w:eastAsia="Times New Roman" w:cs="Segoe UI"/>
          <w:color w:val="0D0D0D"/>
          <w:sz w:val="22"/>
          <w:szCs w:val="22"/>
          <w:lang w:eastAsia="en-GB"/>
        </w:rPr>
        <w:t xml:space="preserve">In spring 2016, it was decided to develop and pilot an end-of-year Class Representative </w:t>
      </w:r>
      <w:r w:rsidR="00465781">
        <w:rPr>
          <w:rFonts w:eastAsia="Times New Roman" w:cs="Segoe UI"/>
          <w:color w:val="0D0D0D"/>
          <w:sz w:val="22"/>
          <w:szCs w:val="22"/>
          <w:lang w:eastAsia="en-GB"/>
        </w:rPr>
        <w:t xml:space="preserve">(Class Rep) </w:t>
      </w:r>
      <w:r w:rsidRPr="00A30C98">
        <w:rPr>
          <w:rFonts w:eastAsia="Times New Roman" w:cs="Segoe UI"/>
          <w:color w:val="0D0D0D"/>
          <w:sz w:val="22"/>
          <w:szCs w:val="22"/>
          <w:lang w:eastAsia="en-GB"/>
        </w:rPr>
        <w:t>survey to establish baseline figures and identify future benchmarks for assessing the system's effectiveness and impacts. The survey has been conducted annually since then.</w:t>
      </w:r>
    </w:p>
    <w:p w14:paraId="254DC749" w14:textId="77777777" w:rsidR="00995825" w:rsidRPr="00995825" w:rsidRDefault="00995825" w:rsidP="00995825">
      <w:pPr>
        <w:ind w:left="0"/>
        <w:rPr>
          <w:b/>
          <w:bCs/>
        </w:rPr>
      </w:pPr>
    </w:p>
    <w:p w14:paraId="2919482B" w14:textId="206BDC49" w:rsidR="00D37DC4" w:rsidRPr="00995825" w:rsidRDefault="00D37DC4" w:rsidP="00995825">
      <w:pPr>
        <w:ind w:left="0"/>
        <w:jc w:val="left"/>
      </w:pPr>
      <w:r w:rsidRPr="00D43CEC">
        <w:rPr>
          <w:b/>
          <w:bCs/>
          <w:color w:val="2FA3EE" w:themeColor="accent1"/>
          <w:sz w:val="22"/>
          <w:szCs w:val="28"/>
        </w:rPr>
        <w:t>Research Objectives</w:t>
      </w:r>
      <w:r w:rsidR="0066485E">
        <w:br/>
      </w:r>
      <w:r w:rsidR="00745771" w:rsidRPr="00605BC5">
        <w:rPr>
          <w:sz w:val="22"/>
          <w:szCs w:val="28"/>
        </w:rPr>
        <w:t xml:space="preserve">Specific research objectives </w:t>
      </w:r>
      <w:r w:rsidR="00465781">
        <w:rPr>
          <w:sz w:val="22"/>
          <w:szCs w:val="28"/>
        </w:rPr>
        <w:t>are</w:t>
      </w:r>
      <w:r w:rsidR="00745771" w:rsidRPr="00605BC5">
        <w:rPr>
          <w:sz w:val="22"/>
          <w:szCs w:val="28"/>
        </w:rPr>
        <w:t xml:space="preserve"> to:</w:t>
      </w:r>
    </w:p>
    <w:p w14:paraId="6C46A2AA" w14:textId="0ED010C5" w:rsidR="00D37DC4" w:rsidRPr="00605BC5" w:rsidRDefault="00745771" w:rsidP="009802AF">
      <w:pPr>
        <w:pStyle w:val="ListParagraph"/>
        <w:numPr>
          <w:ilvl w:val="0"/>
          <w:numId w:val="4"/>
        </w:numPr>
        <w:ind w:left="353"/>
        <w:rPr>
          <w:sz w:val="22"/>
          <w:szCs w:val="40"/>
        </w:rPr>
      </w:pPr>
      <w:r w:rsidRPr="00605BC5">
        <w:rPr>
          <w:sz w:val="22"/>
          <w:szCs w:val="40"/>
        </w:rPr>
        <w:t xml:space="preserve">Understand the level to which their Class Rep training impacted on their capacity to fulfil their </w:t>
      </w:r>
      <w:r w:rsidR="003F27EA" w:rsidRPr="00605BC5">
        <w:rPr>
          <w:sz w:val="22"/>
          <w:szCs w:val="40"/>
        </w:rPr>
        <w:t>role.</w:t>
      </w:r>
    </w:p>
    <w:p w14:paraId="60262985" w14:textId="2C8BC932" w:rsidR="00AB7E83" w:rsidRPr="00605BC5" w:rsidRDefault="00AB7E83" w:rsidP="009802AF">
      <w:pPr>
        <w:pStyle w:val="ListParagraph"/>
        <w:numPr>
          <w:ilvl w:val="0"/>
          <w:numId w:val="4"/>
        </w:numPr>
        <w:ind w:left="353"/>
        <w:rPr>
          <w:sz w:val="22"/>
          <w:szCs w:val="40"/>
        </w:rPr>
      </w:pPr>
      <w:r w:rsidRPr="00605BC5">
        <w:rPr>
          <w:sz w:val="22"/>
          <w:szCs w:val="40"/>
        </w:rPr>
        <w:t>Understand the communications channels used by Class Reps</w:t>
      </w:r>
    </w:p>
    <w:p w14:paraId="2E817314" w14:textId="171715CF" w:rsidR="00D37DC4" w:rsidRPr="00605BC5" w:rsidRDefault="00745771" w:rsidP="009802AF">
      <w:pPr>
        <w:pStyle w:val="ListParagraph"/>
        <w:numPr>
          <w:ilvl w:val="0"/>
          <w:numId w:val="4"/>
        </w:numPr>
        <w:ind w:left="353"/>
        <w:rPr>
          <w:sz w:val="22"/>
          <w:szCs w:val="40"/>
        </w:rPr>
      </w:pPr>
      <w:r w:rsidRPr="00605BC5">
        <w:rPr>
          <w:sz w:val="22"/>
          <w:szCs w:val="40"/>
        </w:rPr>
        <w:t xml:space="preserve">Measure the overall impact of Class Reps on the student </w:t>
      </w:r>
      <w:r w:rsidR="003F27EA" w:rsidRPr="00605BC5">
        <w:rPr>
          <w:sz w:val="22"/>
          <w:szCs w:val="40"/>
        </w:rPr>
        <w:t>experience.</w:t>
      </w:r>
    </w:p>
    <w:p w14:paraId="41CFB970" w14:textId="1A119A6E" w:rsidR="000E0026" w:rsidRPr="00605BC5" w:rsidRDefault="00745771" w:rsidP="009802AF">
      <w:pPr>
        <w:pStyle w:val="ListParagraph"/>
        <w:numPr>
          <w:ilvl w:val="0"/>
          <w:numId w:val="4"/>
        </w:numPr>
        <w:ind w:left="353"/>
        <w:rPr>
          <w:sz w:val="22"/>
          <w:szCs w:val="40"/>
        </w:rPr>
      </w:pPr>
      <w:r w:rsidRPr="00605BC5">
        <w:rPr>
          <w:sz w:val="22"/>
          <w:szCs w:val="40"/>
        </w:rPr>
        <w:t>Examine the range of personal development skills acquired by Class Reps during their tenure</w:t>
      </w:r>
      <w:r w:rsidR="00674BAD" w:rsidRPr="00605BC5">
        <w:rPr>
          <w:sz w:val="22"/>
          <w:szCs w:val="40"/>
        </w:rPr>
        <w:t>.</w:t>
      </w:r>
    </w:p>
    <w:p w14:paraId="4403470F" w14:textId="77777777" w:rsidR="006E15D9" w:rsidRDefault="006E15D9" w:rsidP="009D790D">
      <w:pPr>
        <w:ind w:left="1007"/>
      </w:pPr>
    </w:p>
    <w:p w14:paraId="6DC0A5B1" w14:textId="77777777" w:rsidR="00995825" w:rsidRDefault="00E16C97" w:rsidP="00995825">
      <w:pPr>
        <w:ind w:left="0"/>
        <w:jc w:val="left"/>
      </w:pPr>
      <w:r w:rsidRPr="00D43CEC">
        <w:rPr>
          <w:b/>
          <w:bCs/>
          <w:color w:val="2FA3EE" w:themeColor="accent1"/>
          <w:sz w:val="22"/>
          <w:szCs w:val="28"/>
        </w:rPr>
        <w:t>Research Methodology</w:t>
      </w:r>
    </w:p>
    <w:p w14:paraId="1F57CDD2" w14:textId="61EC5AD2" w:rsidR="00D37DC4" w:rsidRPr="00995825" w:rsidRDefault="00E16C97" w:rsidP="00375679">
      <w:pPr>
        <w:ind w:left="0"/>
        <w:jc w:val="left"/>
      </w:pPr>
      <w:r w:rsidRPr="00364124">
        <w:rPr>
          <w:rFonts w:eastAsia="Times New Roman" w:cs="Segoe UI"/>
          <w:color w:val="0D0D0D"/>
          <w:sz w:val="22"/>
          <w:szCs w:val="22"/>
          <w:lang w:eastAsia="en-GB"/>
        </w:rPr>
        <w:t xml:space="preserve">As </w:t>
      </w:r>
      <w:r w:rsidR="007432DA" w:rsidRPr="00364124">
        <w:rPr>
          <w:rFonts w:eastAsia="Times New Roman" w:cs="Segoe UI"/>
          <w:color w:val="0D0D0D"/>
          <w:sz w:val="22"/>
          <w:szCs w:val="22"/>
          <w:lang w:eastAsia="en-GB"/>
        </w:rPr>
        <w:t>previous years</w:t>
      </w:r>
      <w:r w:rsidRPr="00364124">
        <w:rPr>
          <w:rFonts w:eastAsia="Times New Roman" w:cs="Segoe UI"/>
          <w:color w:val="0D0D0D"/>
          <w:sz w:val="22"/>
          <w:szCs w:val="22"/>
          <w:lang w:eastAsia="en-GB"/>
        </w:rPr>
        <w:t xml:space="preserve"> an online research methodology </w:t>
      </w:r>
      <w:r w:rsidR="00DE19B8">
        <w:rPr>
          <w:rFonts w:eastAsia="Times New Roman" w:cs="Segoe UI"/>
          <w:color w:val="0D0D0D"/>
          <w:sz w:val="22"/>
          <w:szCs w:val="22"/>
          <w:lang w:eastAsia="en-GB"/>
        </w:rPr>
        <w:t xml:space="preserve">was </w:t>
      </w:r>
      <w:r w:rsidRPr="00364124">
        <w:rPr>
          <w:rFonts w:eastAsia="Times New Roman" w:cs="Segoe UI"/>
          <w:color w:val="0D0D0D"/>
          <w:sz w:val="22"/>
          <w:szCs w:val="22"/>
          <w:lang w:eastAsia="en-GB"/>
        </w:rPr>
        <w:t xml:space="preserve">adopted. A final total of </w:t>
      </w:r>
      <w:r w:rsidR="00E9418A" w:rsidRPr="00364124">
        <w:rPr>
          <w:rFonts w:eastAsia="Times New Roman" w:cs="Segoe UI"/>
          <w:color w:val="0D0D0D"/>
          <w:sz w:val="22"/>
          <w:szCs w:val="22"/>
          <w:lang w:eastAsia="en-GB"/>
        </w:rPr>
        <w:t>947</w:t>
      </w:r>
      <w:r w:rsidRPr="00364124">
        <w:rPr>
          <w:rFonts w:eastAsia="Times New Roman" w:cs="Segoe UI"/>
          <w:color w:val="0D0D0D"/>
          <w:sz w:val="22"/>
          <w:szCs w:val="22"/>
          <w:lang w:eastAsia="en-GB"/>
        </w:rPr>
        <w:t xml:space="preserve"> valid responses were received – a response rate of </w:t>
      </w:r>
      <w:r w:rsidR="002A0F73" w:rsidRPr="00364124">
        <w:rPr>
          <w:rFonts w:eastAsia="Times New Roman" w:cs="Segoe UI"/>
          <w:color w:val="0D0D0D"/>
          <w:sz w:val="22"/>
          <w:szCs w:val="22"/>
          <w:lang w:eastAsia="en-GB"/>
        </w:rPr>
        <w:t>7</w:t>
      </w:r>
      <w:r w:rsidR="000362F1" w:rsidRPr="00364124">
        <w:rPr>
          <w:rFonts w:eastAsia="Times New Roman" w:cs="Segoe UI"/>
          <w:color w:val="0D0D0D"/>
          <w:sz w:val="22"/>
          <w:szCs w:val="22"/>
          <w:lang w:eastAsia="en-GB"/>
        </w:rPr>
        <w:t>0</w:t>
      </w:r>
      <w:r w:rsidR="007432DA" w:rsidRPr="00364124">
        <w:rPr>
          <w:rFonts w:eastAsia="Times New Roman" w:cs="Segoe UI"/>
          <w:color w:val="0D0D0D"/>
          <w:sz w:val="22"/>
          <w:szCs w:val="22"/>
          <w:lang w:eastAsia="en-GB"/>
        </w:rPr>
        <w:t>%</w:t>
      </w:r>
      <w:r w:rsidRPr="00364124">
        <w:rPr>
          <w:rFonts w:eastAsia="Times New Roman" w:cs="Segoe UI"/>
          <w:color w:val="0D0D0D"/>
          <w:sz w:val="22"/>
          <w:szCs w:val="22"/>
          <w:lang w:eastAsia="en-GB"/>
        </w:rPr>
        <w:t xml:space="preserve"> (</w:t>
      </w:r>
      <w:r w:rsidR="000362F1" w:rsidRPr="00364124">
        <w:rPr>
          <w:rFonts w:eastAsia="Times New Roman" w:cs="Segoe UI"/>
          <w:color w:val="0D0D0D"/>
          <w:sz w:val="22"/>
          <w:szCs w:val="22"/>
          <w:lang w:eastAsia="en-GB"/>
        </w:rPr>
        <w:t>77</w:t>
      </w:r>
      <w:r w:rsidRPr="00364124">
        <w:rPr>
          <w:rFonts w:eastAsia="Times New Roman" w:cs="Segoe UI"/>
          <w:color w:val="0D0D0D"/>
          <w:sz w:val="22"/>
          <w:szCs w:val="22"/>
          <w:lang w:eastAsia="en-GB"/>
        </w:rPr>
        <w:t>%</w:t>
      </w:r>
      <w:r w:rsidR="00745771" w:rsidRPr="00364124">
        <w:rPr>
          <w:rFonts w:eastAsia="Times New Roman" w:cs="Segoe UI"/>
          <w:color w:val="0D0D0D"/>
          <w:sz w:val="22"/>
          <w:szCs w:val="22"/>
          <w:lang w:eastAsia="en-GB"/>
        </w:rPr>
        <w:t xml:space="preserve"> </w:t>
      </w:r>
      <w:r w:rsidR="007432DA" w:rsidRPr="00364124">
        <w:rPr>
          <w:rFonts w:eastAsia="Times New Roman" w:cs="Segoe UI"/>
          <w:color w:val="0D0D0D"/>
          <w:sz w:val="22"/>
          <w:szCs w:val="22"/>
          <w:lang w:eastAsia="en-GB"/>
        </w:rPr>
        <w:t>in 20</w:t>
      </w:r>
      <w:r w:rsidR="0009283F" w:rsidRPr="00364124">
        <w:rPr>
          <w:rFonts w:eastAsia="Times New Roman" w:cs="Segoe UI"/>
          <w:color w:val="0D0D0D"/>
          <w:sz w:val="22"/>
          <w:szCs w:val="22"/>
          <w:lang w:eastAsia="en-GB"/>
        </w:rPr>
        <w:t>2</w:t>
      </w:r>
      <w:r w:rsidR="000362F1" w:rsidRPr="00364124">
        <w:rPr>
          <w:rFonts w:eastAsia="Times New Roman" w:cs="Segoe UI"/>
          <w:color w:val="0D0D0D"/>
          <w:sz w:val="22"/>
          <w:szCs w:val="22"/>
          <w:lang w:eastAsia="en-GB"/>
        </w:rPr>
        <w:t>3</w:t>
      </w:r>
      <w:r w:rsidR="007432DA" w:rsidRPr="00364124">
        <w:rPr>
          <w:rFonts w:eastAsia="Times New Roman" w:cs="Segoe UI"/>
          <w:color w:val="0D0D0D"/>
          <w:sz w:val="22"/>
          <w:szCs w:val="22"/>
          <w:lang w:eastAsia="en-GB"/>
        </w:rPr>
        <w:t>)</w:t>
      </w:r>
      <w:r w:rsidR="009B3BF8" w:rsidRPr="00364124">
        <w:rPr>
          <w:rFonts w:eastAsia="Times New Roman" w:cs="Segoe UI"/>
          <w:color w:val="0D0D0D"/>
          <w:sz w:val="22"/>
          <w:szCs w:val="22"/>
          <w:lang w:eastAsia="en-GB"/>
        </w:rPr>
        <w:t xml:space="preserve">. </w:t>
      </w:r>
      <w:r w:rsidR="002D40B0" w:rsidRPr="00364124">
        <w:rPr>
          <w:rFonts w:eastAsia="Times New Roman" w:cs="Segoe UI"/>
          <w:color w:val="0D0D0D"/>
          <w:sz w:val="22"/>
          <w:szCs w:val="22"/>
          <w:lang w:eastAsia="en-GB"/>
        </w:rPr>
        <w:t>Respondents</w:t>
      </w:r>
      <w:r w:rsidRPr="00364124">
        <w:rPr>
          <w:rFonts w:eastAsia="Times New Roman" w:cs="Segoe UI"/>
          <w:color w:val="0D0D0D"/>
          <w:sz w:val="22"/>
          <w:szCs w:val="22"/>
          <w:lang w:eastAsia="en-GB"/>
        </w:rPr>
        <w:t xml:space="preserve"> were informed that completing the survey was a condition of having their role as Class Rep certified on their Higher Education Achievement Report (HEAR)</w:t>
      </w:r>
      <w:r w:rsidR="002D40B0" w:rsidRPr="00364124">
        <w:rPr>
          <w:rFonts w:eastAsia="Times New Roman" w:cs="Segoe UI"/>
          <w:color w:val="0D0D0D"/>
          <w:sz w:val="22"/>
          <w:szCs w:val="22"/>
          <w:lang w:eastAsia="en-GB"/>
        </w:rPr>
        <w:t>.</w:t>
      </w:r>
      <w:r w:rsidR="006F2A23" w:rsidRPr="00364124">
        <w:rPr>
          <w:rFonts w:eastAsia="Times New Roman" w:cs="Segoe UI"/>
          <w:color w:val="0D0D0D"/>
          <w:sz w:val="22"/>
          <w:szCs w:val="22"/>
          <w:lang w:eastAsia="en-GB"/>
        </w:rPr>
        <w:t xml:space="preserve"> </w:t>
      </w:r>
    </w:p>
    <w:p w14:paraId="36461081" w14:textId="77777777" w:rsidR="000362F1" w:rsidRDefault="000362F1" w:rsidP="000362F1">
      <w:pPr>
        <w:ind w:left="0"/>
      </w:pPr>
    </w:p>
    <w:p w14:paraId="6636EEEE" w14:textId="1592A80F" w:rsidR="00E16C97" w:rsidRPr="000362F1" w:rsidRDefault="00E16C97" w:rsidP="000362F1">
      <w:pPr>
        <w:ind w:left="0"/>
      </w:pPr>
      <w:r w:rsidRPr="00D43CEC">
        <w:rPr>
          <w:b/>
          <w:bCs/>
          <w:color w:val="2FA3EE" w:themeColor="accent1"/>
          <w:sz w:val="22"/>
          <w:szCs w:val="28"/>
        </w:rPr>
        <w:t>Profile of Respondents</w:t>
      </w:r>
    </w:p>
    <w:p w14:paraId="413DDCE7" w14:textId="506FA00A" w:rsidR="00364124" w:rsidRPr="00CB0410" w:rsidRDefault="00967AAF" w:rsidP="00FE0066">
      <w:pPr>
        <w:ind w:left="0"/>
        <w:rPr>
          <w:sz w:val="22"/>
          <w:szCs w:val="28"/>
        </w:rPr>
      </w:pPr>
      <w:r w:rsidRPr="00CB0410">
        <w:rPr>
          <w:sz w:val="22"/>
          <w:szCs w:val="28"/>
        </w:rPr>
        <w:t>A similar gender and age profile as previous years was recorded with just under two-thirds of respondents in the survey being female</w:t>
      </w:r>
      <w:r w:rsidR="002776EB">
        <w:rPr>
          <w:sz w:val="22"/>
          <w:szCs w:val="28"/>
        </w:rPr>
        <w:t xml:space="preserve">, 2% non-binary, and </w:t>
      </w:r>
      <w:r w:rsidRPr="00CB0410">
        <w:rPr>
          <w:sz w:val="22"/>
          <w:szCs w:val="28"/>
        </w:rPr>
        <w:t>3% preferring not to state. In terms of age half of respondents were aged 17-21yrs with a further 32% being within the 22-24-year-old age band.</w:t>
      </w:r>
      <w:r w:rsidR="00394C68">
        <w:rPr>
          <w:sz w:val="22"/>
          <w:szCs w:val="28"/>
        </w:rPr>
        <w:t xml:space="preserve"> </w:t>
      </w:r>
      <w:r w:rsidR="00364124" w:rsidRPr="00CB0410">
        <w:rPr>
          <w:sz w:val="22"/>
          <w:szCs w:val="28"/>
        </w:rPr>
        <w:t>This year, the number of International Class Reps is almost equivalent to the number of Class Reps from Scotland (38% vs 39%)</w:t>
      </w:r>
      <w:r w:rsidR="00AD18E2">
        <w:rPr>
          <w:sz w:val="22"/>
          <w:szCs w:val="28"/>
        </w:rPr>
        <w:t xml:space="preserve">. There has also been a noticeable </w:t>
      </w:r>
      <w:r w:rsidR="00364124" w:rsidRPr="00CB0410">
        <w:rPr>
          <w:sz w:val="22"/>
          <w:szCs w:val="28"/>
        </w:rPr>
        <w:t xml:space="preserve">decline in </w:t>
      </w:r>
      <w:r w:rsidR="00AD18E2">
        <w:rPr>
          <w:sz w:val="22"/>
          <w:szCs w:val="28"/>
        </w:rPr>
        <w:t>Class Reps from the EU.</w:t>
      </w:r>
    </w:p>
    <w:p w14:paraId="02D2F468" w14:textId="77777777" w:rsidR="00745771" w:rsidRDefault="00745771" w:rsidP="00A55035"/>
    <w:p w14:paraId="06C4A165" w14:textId="77777777" w:rsidR="00F2172D" w:rsidRDefault="00E16C97" w:rsidP="00F2172D">
      <w:pPr>
        <w:ind w:left="0"/>
        <w:jc w:val="left"/>
        <w:rPr>
          <w:b/>
          <w:bCs/>
          <w:color w:val="2FA3EE" w:themeColor="accent1"/>
          <w:sz w:val="22"/>
          <w:szCs w:val="28"/>
        </w:rPr>
      </w:pPr>
      <w:r w:rsidRPr="00D43CEC">
        <w:rPr>
          <w:b/>
          <w:bCs/>
          <w:color w:val="2FA3EE" w:themeColor="accent1"/>
          <w:sz w:val="22"/>
          <w:szCs w:val="28"/>
        </w:rPr>
        <w:t>Recruitment and Training</w:t>
      </w:r>
    </w:p>
    <w:p w14:paraId="021369E5" w14:textId="123B07A0" w:rsidR="00B2223A" w:rsidRDefault="00B2223A" w:rsidP="000A2C8B">
      <w:pPr>
        <w:ind w:left="0"/>
        <w:jc w:val="left"/>
        <w:rPr>
          <w:rFonts w:eastAsia="Times New Roman" w:cs="Segoe UI"/>
          <w:color w:val="0D0D0D"/>
          <w:sz w:val="22"/>
          <w:szCs w:val="22"/>
          <w:lang w:eastAsia="en-GB"/>
        </w:rPr>
      </w:pPr>
      <w:r w:rsidRPr="00B2223A">
        <w:rPr>
          <w:rFonts w:eastAsia="Times New Roman" w:cs="Segoe UI"/>
          <w:color w:val="0D0D0D"/>
          <w:sz w:val="22"/>
          <w:szCs w:val="22"/>
          <w:lang w:eastAsia="en-GB"/>
        </w:rPr>
        <w:t xml:space="preserve">Nearly half of all Class Reps (46%) </w:t>
      </w:r>
      <w:r>
        <w:rPr>
          <w:rFonts w:eastAsia="Times New Roman" w:cs="Segoe UI"/>
          <w:color w:val="0D0D0D"/>
          <w:sz w:val="22"/>
          <w:szCs w:val="22"/>
          <w:lang w:eastAsia="en-GB"/>
        </w:rPr>
        <w:t xml:space="preserve">were elected because they were the only </w:t>
      </w:r>
      <w:r w:rsidR="000D4C3A">
        <w:rPr>
          <w:rFonts w:eastAsia="Times New Roman" w:cs="Segoe UI"/>
          <w:color w:val="0D0D0D"/>
          <w:sz w:val="22"/>
          <w:szCs w:val="22"/>
          <w:lang w:eastAsia="en-GB"/>
        </w:rPr>
        <w:t xml:space="preserve">person to </w:t>
      </w:r>
      <w:r w:rsidRPr="00B2223A">
        <w:rPr>
          <w:rFonts w:eastAsia="Times New Roman" w:cs="Segoe UI"/>
          <w:color w:val="0D0D0D"/>
          <w:sz w:val="22"/>
          <w:szCs w:val="22"/>
          <w:lang w:eastAsia="en-GB"/>
        </w:rPr>
        <w:t>volunteer, a trend that has persisted over the last few years. The College of Arts, like last year, was again the most likely to have only one volunteer for the role. In terms of elected positions, the College of Science &amp; Engineering had the highest percentage of elected Class Reps.</w:t>
      </w:r>
    </w:p>
    <w:p w14:paraId="693BCF15" w14:textId="77777777" w:rsidR="00375679" w:rsidRPr="00B2223A" w:rsidRDefault="00375679" w:rsidP="000A2C8B">
      <w:pPr>
        <w:ind w:left="0"/>
        <w:jc w:val="left"/>
        <w:rPr>
          <w:b/>
          <w:bCs/>
          <w:color w:val="2FA3EE" w:themeColor="accent1"/>
          <w:sz w:val="22"/>
          <w:szCs w:val="28"/>
        </w:rPr>
      </w:pPr>
    </w:p>
    <w:p w14:paraId="20B74DB4" w14:textId="0A65B0E4" w:rsidR="00216BFE" w:rsidRPr="00F2172D" w:rsidRDefault="00B2223A" w:rsidP="000A2C8B">
      <w:pPr>
        <w:shd w:val="clear" w:color="auto" w:fill="FFFFFF"/>
        <w:ind w:left="0"/>
        <w:jc w:val="left"/>
        <w:rPr>
          <w:rFonts w:eastAsia="Times New Roman" w:cs="Segoe UI"/>
          <w:color w:val="0D0D0D"/>
          <w:sz w:val="22"/>
          <w:szCs w:val="22"/>
          <w:lang w:eastAsia="en-GB"/>
        </w:rPr>
      </w:pPr>
      <w:r w:rsidRPr="00B2223A">
        <w:rPr>
          <w:rFonts w:eastAsia="Times New Roman" w:cs="Segoe UI"/>
          <w:color w:val="0D0D0D"/>
          <w:sz w:val="22"/>
          <w:szCs w:val="22"/>
          <w:lang w:eastAsia="en-GB"/>
        </w:rPr>
        <w:t xml:space="preserve">Most </w:t>
      </w:r>
      <w:r w:rsidR="00255FCC">
        <w:rPr>
          <w:rFonts w:eastAsia="Times New Roman" w:cs="Segoe UI"/>
          <w:color w:val="0D0D0D"/>
          <w:sz w:val="22"/>
          <w:szCs w:val="22"/>
          <w:lang w:eastAsia="en-GB"/>
        </w:rPr>
        <w:t>(</w:t>
      </w:r>
      <w:r w:rsidRPr="00B2223A">
        <w:rPr>
          <w:rFonts w:eastAsia="Times New Roman" w:cs="Segoe UI"/>
          <w:color w:val="0D0D0D"/>
          <w:sz w:val="22"/>
          <w:szCs w:val="22"/>
          <w:lang w:eastAsia="en-GB"/>
        </w:rPr>
        <w:t xml:space="preserve">84%) felt that the training from the SRC had prepared them very well for their role (83% in 2023), indicating that the training continues to be highly regarded since its delivery moved online four years ago. </w:t>
      </w:r>
      <w:r w:rsidR="00714D73">
        <w:rPr>
          <w:rFonts w:eastAsia="Times New Roman" w:cs="Segoe UI"/>
          <w:color w:val="0D0D0D"/>
          <w:sz w:val="22"/>
          <w:szCs w:val="22"/>
          <w:lang w:eastAsia="en-GB"/>
        </w:rPr>
        <w:br/>
      </w:r>
    </w:p>
    <w:p w14:paraId="094DC2FA" w14:textId="350932D2" w:rsidR="00C16EE9" w:rsidRPr="00196EF1" w:rsidRDefault="00216BFE" w:rsidP="004E6453">
      <w:pPr>
        <w:shd w:val="clear" w:color="auto" w:fill="FFFFFF"/>
        <w:ind w:left="0"/>
        <w:jc w:val="left"/>
        <w:rPr>
          <w:rFonts w:eastAsia="Times New Roman" w:cs="Segoe UI"/>
          <w:color w:val="0D0D0D"/>
          <w:sz w:val="22"/>
          <w:szCs w:val="22"/>
          <w:lang w:eastAsia="en-GB"/>
        </w:rPr>
      </w:pPr>
      <w:r w:rsidRPr="00D43CEC">
        <w:rPr>
          <w:b/>
          <w:bCs/>
          <w:color w:val="2FA3EE" w:themeColor="accent1"/>
          <w:sz w:val="22"/>
          <w:szCs w:val="28"/>
        </w:rPr>
        <w:t>SSLC</w:t>
      </w:r>
      <w:r w:rsidR="009A13CC">
        <w:rPr>
          <w:b/>
          <w:bCs/>
          <w:color w:val="2FA3EE" w:themeColor="accent1"/>
          <w:sz w:val="22"/>
          <w:szCs w:val="28"/>
        </w:rPr>
        <w:t xml:space="preserve"> Actions</w:t>
      </w:r>
      <w:r w:rsidR="000A5B7B">
        <w:t xml:space="preserve"> </w:t>
      </w:r>
      <w:r w:rsidR="00C16EE9">
        <w:br/>
      </w:r>
      <w:r w:rsidR="006216E3" w:rsidRPr="00911E22">
        <w:rPr>
          <w:rFonts w:eastAsia="Times New Roman" w:cs="Segoe UI"/>
          <w:color w:val="0D0D0D"/>
          <w:sz w:val="22"/>
          <w:szCs w:val="22"/>
          <w:lang w:eastAsia="en-GB"/>
        </w:rPr>
        <w:t xml:space="preserve">The majority of Class </w:t>
      </w:r>
      <w:r w:rsidR="000A2C8B">
        <w:rPr>
          <w:rFonts w:eastAsia="Times New Roman" w:cs="Segoe UI"/>
          <w:color w:val="0D0D0D"/>
          <w:sz w:val="22"/>
          <w:szCs w:val="22"/>
          <w:lang w:eastAsia="en-GB"/>
        </w:rPr>
        <w:t>Reps</w:t>
      </w:r>
      <w:r w:rsidR="006216E3" w:rsidRPr="00911E22">
        <w:rPr>
          <w:rFonts w:eastAsia="Times New Roman" w:cs="Segoe UI"/>
          <w:color w:val="0D0D0D"/>
          <w:sz w:val="22"/>
          <w:szCs w:val="22"/>
          <w:lang w:eastAsia="en-GB"/>
        </w:rPr>
        <w:t xml:space="preserve"> (69%) reported that action had been agreed upon and/or taken on issues they had raised within the SSLC meetings - a positive outcome for the format and a slight increase from last year's figure of 63%.</w:t>
      </w:r>
      <w:r w:rsidR="00391284" w:rsidRPr="00911E22">
        <w:rPr>
          <w:rFonts w:eastAsia="Times New Roman" w:cs="Segoe UI"/>
          <w:color w:val="0D0D0D"/>
          <w:sz w:val="22"/>
          <w:szCs w:val="22"/>
          <w:lang w:eastAsia="en-GB"/>
        </w:rPr>
        <w:t xml:space="preserve"> </w:t>
      </w:r>
      <w:r w:rsidR="006216E3" w:rsidRPr="00911E22">
        <w:rPr>
          <w:rFonts w:eastAsia="Times New Roman" w:cs="Segoe UI"/>
          <w:color w:val="0D0D0D"/>
          <w:sz w:val="22"/>
          <w:szCs w:val="22"/>
          <w:lang w:eastAsia="en-GB"/>
        </w:rPr>
        <w:t>However, one in five were unsure if action had been taken on issues they had raised</w:t>
      </w:r>
      <w:r w:rsidR="002A799E">
        <w:rPr>
          <w:rFonts w:eastAsia="Times New Roman" w:cs="Segoe UI"/>
          <w:color w:val="0D0D0D"/>
          <w:sz w:val="22"/>
          <w:szCs w:val="22"/>
          <w:lang w:eastAsia="en-GB"/>
        </w:rPr>
        <w:t xml:space="preserve"> within the SSLC. </w:t>
      </w:r>
      <w:r w:rsidR="00714D73">
        <w:rPr>
          <w:rFonts w:eastAsia="Times New Roman" w:cs="Segoe UI"/>
          <w:color w:val="0D0D0D"/>
          <w:sz w:val="22"/>
          <w:szCs w:val="22"/>
          <w:lang w:eastAsia="en-GB"/>
        </w:rPr>
        <w:br/>
      </w:r>
    </w:p>
    <w:p w14:paraId="3A551CB4" w14:textId="36F74EA7" w:rsidR="00317D73" w:rsidRPr="00775FC3" w:rsidRDefault="00AA1574" w:rsidP="004E6453">
      <w:pPr>
        <w:shd w:val="clear" w:color="auto" w:fill="FFFFFF"/>
        <w:ind w:left="0"/>
        <w:jc w:val="left"/>
        <w:rPr>
          <w:rFonts w:eastAsia="Times New Roman" w:cs="Segoe UI"/>
          <w:color w:val="0D0D0D"/>
          <w:sz w:val="22"/>
          <w:szCs w:val="22"/>
          <w:lang w:eastAsia="en-GB"/>
        </w:rPr>
      </w:pPr>
      <w:r w:rsidRPr="00775FC3">
        <w:rPr>
          <w:rFonts w:eastAsia="Times New Roman" w:cs="Segoe UI"/>
          <w:color w:val="0D0D0D"/>
          <w:sz w:val="22"/>
          <w:szCs w:val="22"/>
          <w:lang w:eastAsia="en-GB"/>
        </w:rPr>
        <w:t xml:space="preserve">In 2022, </w:t>
      </w:r>
      <w:r w:rsidR="00317D73" w:rsidRPr="00775FC3">
        <w:rPr>
          <w:rFonts w:eastAsia="Times New Roman" w:cs="Segoe UI"/>
          <w:color w:val="0D0D0D"/>
          <w:sz w:val="22"/>
          <w:szCs w:val="22"/>
          <w:lang w:eastAsia="en-GB"/>
        </w:rPr>
        <w:t xml:space="preserve">only 52% of Class Reps believed in the effectiveness of the SSLC. However, this perception </w:t>
      </w:r>
      <w:r w:rsidRPr="00775FC3">
        <w:rPr>
          <w:rFonts w:eastAsia="Times New Roman" w:cs="Segoe UI"/>
          <w:color w:val="0D0D0D"/>
          <w:sz w:val="22"/>
          <w:szCs w:val="22"/>
          <w:lang w:eastAsia="en-GB"/>
        </w:rPr>
        <w:t xml:space="preserve">has </w:t>
      </w:r>
      <w:r w:rsidR="00317D73" w:rsidRPr="00775FC3">
        <w:rPr>
          <w:rFonts w:eastAsia="Times New Roman" w:cs="Segoe UI"/>
          <w:color w:val="0D0D0D"/>
          <w:sz w:val="22"/>
          <w:szCs w:val="22"/>
          <w:lang w:eastAsia="en-GB"/>
        </w:rPr>
        <w:t xml:space="preserve">improved with 66% </w:t>
      </w:r>
      <w:r w:rsidR="00394C68">
        <w:rPr>
          <w:rFonts w:eastAsia="Times New Roman" w:cs="Segoe UI"/>
          <w:color w:val="0D0D0D"/>
          <w:sz w:val="22"/>
          <w:szCs w:val="22"/>
          <w:lang w:eastAsia="en-GB"/>
        </w:rPr>
        <w:t>citing effective</w:t>
      </w:r>
      <w:r w:rsidR="00317D73" w:rsidRPr="00775FC3">
        <w:rPr>
          <w:rFonts w:eastAsia="Times New Roman" w:cs="Segoe UI"/>
          <w:color w:val="0D0D0D"/>
          <w:sz w:val="22"/>
          <w:szCs w:val="22"/>
          <w:lang w:eastAsia="en-GB"/>
        </w:rPr>
        <w:t xml:space="preserve"> last </w:t>
      </w:r>
      <w:r w:rsidR="00476570" w:rsidRPr="00775FC3">
        <w:rPr>
          <w:rFonts w:eastAsia="Times New Roman" w:cs="Segoe UI"/>
          <w:color w:val="0D0D0D"/>
          <w:sz w:val="22"/>
          <w:szCs w:val="22"/>
          <w:lang w:eastAsia="en-GB"/>
        </w:rPr>
        <w:t>year and</w:t>
      </w:r>
      <w:r w:rsidR="00317D73" w:rsidRPr="00775FC3">
        <w:rPr>
          <w:rFonts w:eastAsia="Times New Roman" w:cs="Segoe UI"/>
          <w:color w:val="0D0D0D"/>
          <w:sz w:val="22"/>
          <w:szCs w:val="22"/>
          <w:lang w:eastAsia="en-GB"/>
        </w:rPr>
        <w:t xml:space="preserve"> reaching 72% this year.</w:t>
      </w:r>
      <w:r w:rsidR="00775FC3" w:rsidRPr="00775FC3">
        <w:rPr>
          <w:rFonts w:eastAsia="Times New Roman" w:cs="Segoe UI"/>
          <w:color w:val="0D0D0D"/>
          <w:sz w:val="22"/>
          <w:szCs w:val="22"/>
          <w:lang w:eastAsia="en-GB"/>
        </w:rPr>
        <w:t xml:space="preserve"> The </w:t>
      </w:r>
      <w:r w:rsidR="00317D73" w:rsidRPr="00775FC3">
        <w:rPr>
          <w:rFonts w:eastAsia="Times New Roman" w:cs="Segoe UI"/>
          <w:color w:val="0D0D0D"/>
          <w:sz w:val="22"/>
          <w:szCs w:val="22"/>
          <w:lang w:eastAsia="en-GB"/>
        </w:rPr>
        <w:t>Class Reps from the College of Arts &amp; Humanities were most likely to perceive the SSLC as an effective vehicle for getting student issues actioned (76%).</w:t>
      </w:r>
    </w:p>
    <w:p w14:paraId="5D2A380F" w14:textId="3F568288" w:rsidR="00F72E23" w:rsidRPr="00196EF1" w:rsidRDefault="009A13CC" w:rsidP="00662063">
      <w:pPr>
        <w:shd w:val="clear" w:color="auto" w:fill="FFFFFF"/>
        <w:ind w:left="0"/>
        <w:jc w:val="left"/>
        <w:rPr>
          <w:rFonts w:eastAsia="Times New Roman" w:cs="Segoe UI"/>
          <w:color w:val="0D0D0D"/>
          <w:sz w:val="22"/>
          <w:szCs w:val="22"/>
          <w:lang w:eastAsia="en-GB"/>
        </w:rPr>
      </w:pPr>
      <w:r w:rsidRPr="00D43CEC">
        <w:rPr>
          <w:b/>
          <w:bCs/>
          <w:color w:val="2FA3EE" w:themeColor="accent1"/>
          <w:sz w:val="22"/>
          <w:szCs w:val="28"/>
        </w:rPr>
        <w:lastRenderedPageBreak/>
        <w:t>Class Rep Impact</w:t>
      </w:r>
      <w:r>
        <w:rPr>
          <w:rFonts w:eastAsia="Times New Roman" w:cs="Segoe UI"/>
          <w:color w:val="0D0D0D"/>
          <w:sz w:val="22"/>
          <w:szCs w:val="22"/>
          <w:lang w:eastAsia="en-GB"/>
        </w:rPr>
        <w:br/>
      </w:r>
      <w:r w:rsidR="00835732" w:rsidRPr="00835732">
        <w:rPr>
          <w:rFonts w:eastAsia="Times New Roman" w:cs="Segoe UI"/>
          <w:color w:val="0D0D0D"/>
          <w:sz w:val="22"/>
          <w:szCs w:val="22"/>
          <w:lang w:eastAsia="en-GB"/>
        </w:rPr>
        <w:t xml:space="preserve">There is still a plethora of </w:t>
      </w:r>
      <w:r w:rsidR="00662063">
        <w:rPr>
          <w:rFonts w:eastAsia="Times New Roman" w:cs="Segoe UI"/>
          <w:color w:val="0D0D0D"/>
          <w:sz w:val="22"/>
          <w:szCs w:val="22"/>
          <w:lang w:eastAsia="en-GB"/>
        </w:rPr>
        <w:t xml:space="preserve">positive </w:t>
      </w:r>
      <w:r w:rsidR="00835732" w:rsidRPr="00835732">
        <w:rPr>
          <w:rFonts w:eastAsia="Times New Roman" w:cs="Segoe UI"/>
          <w:color w:val="0D0D0D"/>
          <w:sz w:val="22"/>
          <w:szCs w:val="22"/>
          <w:lang w:eastAsia="en-GB"/>
        </w:rPr>
        <w:t xml:space="preserve">changes resulting from Class Rep input </w:t>
      </w:r>
      <w:r>
        <w:rPr>
          <w:rFonts w:eastAsia="Times New Roman" w:cs="Segoe UI"/>
          <w:color w:val="0D0D0D"/>
          <w:sz w:val="22"/>
          <w:szCs w:val="22"/>
          <w:lang w:eastAsia="en-GB"/>
        </w:rPr>
        <w:t>and this has been</w:t>
      </w:r>
      <w:r w:rsidR="000A5B7B">
        <w:rPr>
          <w:rFonts w:eastAsia="Times New Roman" w:cs="Segoe UI"/>
          <w:color w:val="0D0D0D"/>
          <w:sz w:val="22"/>
          <w:szCs w:val="22"/>
          <w:lang w:eastAsia="en-GB"/>
        </w:rPr>
        <w:t xml:space="preserve"> </w:t>
      </w:r>
      <w:r w:rsidR="000A5B7B" w:rsidRPr="009D2749">
        <w:rPr>
          <w:sz w:val="22"/>
          <w:szCs w:val="28"/>
        </w:rPr>
        <w:t xml:space="preserve">a consistent pattern over the past </w:t>
      </w:r>
      <w:r>
        <w:rPr>
          <w:sz w:val="22"/>
          <w:szCs w:val="28"/>
        </w:rPr>
        <w:t>nine</w:t>
      </w:r>
      <w:r w:rsidR="000A5B7B" w:rsidRPr="009D2749">
        <w:rPr>
          <w:sz w:val="22"/>
          <w:szCs w:val="28"/>
        </w:rPr>
        <w:t xml:space="preserve"> years: Improved access to course materials/resources was again the most frequently reported change (39%), followed by changes to lecture/tutorial arrangements (30%)</w:t>
      </w:r>
      <w:r w:rsidR="00662063">
        <w:rPr>
          <w:sz w:val="22"/>
          <w:szCs w:val="28"/>
        </w:rPr>
        <w:t>.</w:t>
      </w:r>
      <w:r w:rsidR="00662063">
        <w:rPr>
          <w:sz w:val="22"/>
          <w:szCs w:val="28"/>
        </w:rPr>
        <w:br/>
      </w:r>
    </w:p>
    <w:p w14:paraId="14443B57" w14:textId="10E3F84B" w:rsidR="00295F48" w:rsidRDefault="009507DC" w:rsidP="000C1EFC">
      <w:pPr>
        <w:ind w:left="0"/>
        <w:jc w:val="left"/>
      </w:pPr>
      <w:r w:rsidRPr="00D43CEC">
        <w:rPr>
          <w:b/>
          <w:bCs/>
          <w:color w:val="2FA3EE" w:themeColor="accent1"/>
          <w:sz w:val="22"/>
          <w:szCs w:val="28"/>
        </w:rPr>
        <w:t>Skills Development</w:t>
      </w:r>
      <w:r w:rsidRPr="00CA4CFA">
        <w:t xml:space="preserve"> </w:t>
      </w:r>
      <w:r w:rsidR="009B04BD">
        <w:br/>
      </w:r>
      <w:r w:rsidR="00295F48" w:rsidRPr="003C4086">
        <w:rPr>
          <w:rFonts w:eastAsia="Times New Roman" w:cs="Segoe UI"/>
          <w:color w:val="0D0D0D"/>
          <w:sz w:val="22"/>
          <w:szCs w:val="22"/>
          <w:lang w:eastAsia="en-GB"/>
        </w:rPr>
        <w:t xml:space="preserve">The transferable skills that Class Reps develop remain one of the main benefits of the role and are highly valued by respondents. </w:t>
      </w:r>
      <w:r w:rsidR="00295F48" w:rsidRPr="00D76B6D">
        <w:rPr>
          <w:sz w:val="22"/>
          <w:szCs w:val="28"/>
        </w:rPr>
        <w:t xml:space="preserve">This year, once again, the top skill reported was communication and listening, with over three-quarters of respondents (79%) indicating that they had developed </w:t>
      </w:r>
      <w:r w:rsidR="000C1EFC">
        <w:rPr>
          <w:sz w:val="22"/>
          <w:szCs w:val="28"/>
        </w:rPr>
        <w:t>these</w:t>
      </w:r>
      <w:r w:rsidR="00295F48" w:rsidRPr="00D76B6D">
        <w:rPr>
          <w:sz w:val="22"/>
          <w:szCs w:val="28"/>
        </w:rPr>
        <w:t xml:space="preserve"> skills through being a Class Rep. This was followed by 63% who gained a greater understanding of university structures.</w:t>
      </w:r>
    </w:p>
    <w:p w14:paraId="308746C7" w14:textId="77777777" w:rsidR="007C0BC2" w:rsidRDefault="007C0BC2" w:rsidP="00A55035"/>
    <w:p w14:paraId="085394FB" w14:textId="77152B8E" w:rsidR="004160FA" w:rsidRPr="004321F7" w:rsidRDefault="00865D7A" w:rsidP="000C3F04">
      <w:pPr>
        <w:ind w:left="0"/>
        <w:jc w:val="left"/>
      </w:pPr>
      <w:r w:rsidRPr="00D43CEC">
        <w:rPr>
          <w:b/>
          <w:bCs/>
          <w:color w:val="2FA3EE" w:themeColor="accent1"/>
          <w:sz w:val="22"/>
          <w:szCs w:val="28"/>
        </w:rPr>
        <w:t>SRC Support</w:t>
      </w:r>
      <w:r w:rsidR="009B04BD">
        <w:br/>
      </w:r>
      <w:r w:rsidR="00121FAA">
        <w:rPr>
          <w:sz w:val="22"/>
          <w:szCs w:val="28"/>
        </w:rPr>
        <w:t>Those not requiring further support from the</w:t>
      </w:r>
      <w:r w:rsidRPr="004321F7">
        <w:rPr>
          <w:sz w:val="22"/>
          <w:szCs w:val="28"/>
        </w:rPr>
        <w:t xml:space="preserve"> SRC throughout the year has risen from 43% in 2020 to 6</w:t>
      </w:r>
      <w:r w:rsidR="002C7D29">
        <w:rPr>
          <w:sz w:val="22"/>
          <w:szCs w:val="28"/>
        </w:rPr>
        <w:t>5</w:t>
      </w:r>
      <w:r w:rsidRPr="004321F7">
        <w:rPr>
          <w:sz w:val="22"/>
          <w:szCs w:val="28"/>
        </w:rPr>
        <w:t xml:space="preserve">% this year. </w:t>
      </w:r>
      <w:r w:rsidR="003F27EA" w:rsidRPr="004321F7">
        <w:rPr>
          <w:sz w:val="22"/>
          <w:szCs w:val="28"/>
        </w:rPr>
        <w:t>However,</w:t>
      </w:r>
      <w:r w:rsidRPr="004321F7">
        <w:rPr>
          <w:sz w:val="22"/>
          <w:szCs w:val="28"/>
        </w:rPr>
        <w:t xml:space="preserve"> those using the Advice Centre has risen from 12% to 1</w:t>
      </w:r>
      <w:r w:rsidR="002C7D29">
        <w:rPr>
          <w:sz w:val="22"/>
          <w:szCs w:val="28"/>
        </w:rPr>
        <w:t>8</w:t>
      </w:r>
      <w:r w:rsidRPr="004321F7">
        <w:rPr>
          <w:sz w:val="22"/>
          <w:szCs w:val="28"/>
        </w:rPr>
        <w:t xml:space="preserve">% in the same period. </w:t>
      </w:r>
      <w:r w:rsidR="008B6B59">
        <w:rPr>
          <w:sz w:val="22"/>
          <w:szCs w:val="28"/>
        </w:rPr>
        <w:t xml:space="preserve">93% of Class Reps stated the support they received from the SRC was very useful / useful. </w:t>
      </w:r>
      <w:r w:rsidR="000C3F04">
        <w:rPr>
          <w:sz w:val="22"/>
          <w:szCs w:val="28"/>
        </w:rPr>
        <w:br/>
      </w:r>
    </w:p>
    <w:p w14:paraId="61387F4A" w14:textId="4A391017" w:rsidR="00EF0525" w:rsidRPr="005756B2" w:rsidRDefault="00865D7A" w:rsidP="00E5568B">
      <w:pPr>
        <w:shd w:val="clear" w:color="auto" w:fill="FFFFFF"/>
        <w:ind w:left="0"/>
        <w:jc w:val="left"/>
        <w:rPr>
          <w:rFonts w:eastAsia="Times New Roman" w:cs="Segoe UI"/>
          <w:color w:val="0D0D0D"/>
          <w:sz w:val="22"/>
          <w:szCs w:val="22"/>
          <w:lang w:eastAsia="en-GB"/>
        </w:rPr>
      </w:pPr>
      <w:r w:rsidRPr="00D43CEC">
        <w:rPr>
          <w:b/>
          <w:bCs/>
          <w:color w:val="2FA3EE" w:themeColor="accent1"/>
          <w:sz w:val="22"/>
          <w:szCs w:val="28"/>
        </w:rPr>
        <w:t>Communications</w:t>
      </w:r>
      <w:r w:rsidR="009B04BD">
        <w:br/>
      </w:r>
      <w:r w:rsidR="00E40E0B" w:rsidRPr="00DB2C01">
        <w:rPr>
          <w:rFonts w:eastAsia="Times New Roman" w:cs="Segoe UI"/>
          <w:color w:val="0D0D0D"/>
          <w:sz w:val="22"/>
          <w:szCs w:val="22"/>
          <w:lang w:eastAsia="en-GB"/>
        </w:rPr>
        <w:t xml:space="preserve">Similar to last year, WhatsApp remains the most popular way of communicating with classmates (58%), closely followed by Email (54%). </w:t>
      </w:r>
      <w:r w:rsidR="00E40E0B">
        <w:rPr>
          <w:rFonts w:eastAsia="Times New Roman" w:cs="Segoe UI"/>
          <w:color w:val="0D0D0D"/>
          <w:sz w:val="22"/>
          <w:szCs w:val="22"/>
          <w:lang w:eastAsia="en-GB"/>
        </w:rPr>
        <w:t>T</w:t>
      </w:r>
      <w:r w:rsidR="00E40E0B" w:rsidRPr="00DB2C01">
        <w:rPr>
          <w:rFonts w:eastAsia="Times New Roman" w:cs="Segoe UI"/>
          <w:color w:val="0D0D0D"/>
          <w:sz w:val="22"/>
          <w:szCs w:val="22"/>
          <w:lang w:eastAsia="en-GB"/>
        </w:rPr>
        <w:t>he use of Zoom, Teams, and Facebook has significantly declined since 202</w:t>
      </w:r>
      <w:r w:rsidR="005756B2">
        <w:rPr>
          <w:rFonts w:eastAsia="Times New Roman" w:cs="Segoe UI"/>
          <w:color w:val="0D0D0D"/>
          <w:sz w:val="22"/>
          <w:szCs w:val="22"/>
          <w:lang w:eastAsia="en-GB"/>
        </w:rPr>
        <w:t>1</w:t>
      </w:r>
      <w:r w:rsidR="00E40E0B" w:rsidRPr="00DB2C01">
        <w:rPr>
          <w:rFonts w:eastAsia="Times New Roman" w:cs="Segoe UI"/>
          <w:color w:val="0D0D0D"/>
          <w:sz w:val="22"/>
          <w:szCs w:val="22"/>
          <w:lang w:eastAsia="en-GB"/>
        </w:rPr>
        <w:t>.</w:t>
      </w:r>
      <w:r w:rsidR="00E40E0B">
        <w:rPr>
          <w:rFonts w:eastAsia="Times New Roman" w:cs="Segoe UI"/>
          <w:color w:val="0D0D0D"/>
          <w:sz w:val="22"/>
          <w:szCs w:val="22"/>
          <w:lang w:eastAsia="en-GB"/>
        </w:rPr>
        <w:t xml:space="preserve"> ‘</w:t>
      </w:r>
      <w:r w:rsidR="00E40E0B" w:rsidRPr="00DB2C01">
        <w:rPr>
          <w:rFonts w:eastAsia="Times New Roman" w:cs="Segoe UI"/>
          <w:color w:val="0D0D0D"/>
          <w:sz w:val="22"/>
          <w:szCs w:val="22"/>
          <w:lang w:eastAsia="en-GB"/>
        </w:rPr>
        <w:t>Other</w:t>
      </w:r>
      <w:r w:rsidR="00E40E0B">
        <w:rPr>
          <w:rFonts w:eastAsia="Times New Roman" w:cs="Segoe UI"/>
          <w:color w:val="0D0D0D"/>
          <w:sz w:val="22"/>
          <w:szCs w:val="22"/>
          <w:lang w:eastAsia="en-GB"/>
        </w:rPr>
        <w:t>’</w:t>
      </w:r>
      <w:r w:rsidR="00E40E0B" w:rsidRPr="00DB2C01">
        <w:rPr>
          <w:rFonts w:eastAsia="Times New Roman" w:cs="Segoe UI"/>
          <w:color w:val="0D0D0D"/>
          <w:sz w:val="22"/>
          <w:szCs w:val="22"/>
          <w:lang w:eastAsia="en-GB"/>
        </w:rPr>
        <w:t xml:space="preserve"> methods </w:t>
      </w:r>
      <w:r w:rsidR="00E40E0B">
        <w:rPr>
          <w:rFonts w:eastAsia="Times New Roman" w:cs="Segoe UI"/>
          <w:color w:val="0D0D0D"/>
          <w:sz w:val="22"/>
          <w:szCs w:val="22"/>
          <w:lang w:eastAsia="en-GB"/>
        </w:rPr>
        <w:t>declared</w:t>
      </w:r>
      <w:r w:rsidR="00E40E0B" w:rsidRPr="00DB2C01">
        <w:rPr>
          <w:rFonts w:eastAsia="Times New Roman" w:cs="Segoe UI"/>
          <w:color w:val="0D0D0D"/>
          <w:sz w:val="22"/>
          <w:szCs w:val="22"/>
          <w:lang w:eastAsia="en-GB"/>
        </w:rPr>
        <w:t xml:space="preserve"> included Instagram, Snapchat, Discord, and Google Surveys.</w:t>
      </w:r>
      <w:r w:rsidR="000C3F04">
        <w:rPr>
          <w:rFonts w:eastAsia="Times New Roman" w:cs="Segoe UI"/>
          <w:color w:val="0D0D0D"/>
          <w:sz w:val="22"/>
          <w:szCs w:val="22"/>
          <w:lang w:eastAsia="en-GB"/>
        </w:rPr>
        <w:br/>
      </w:r>
    </w:p>
    <w:p w14:paraId="0BC7ED26" w14:textId="19BA8EE9" w:rsidR="002F79D6" w:rsidRDefault="00075C86" w:rsidP="00E5568B">
      <w:pPr>
        <w:ind w:left="0"/>
        <w:jc w:val="left"/>
      </w:pPr>
      <w:r w:rsidRPr="00D43CEC">
        <w:rPr>
          <w:b/>
          <w:bCs/>
          <w:color w:val="2FA3EE" w:themeColor="accent1"/>
          <w:sz w:val="22"/>
          <w:szCs w:val="28"/>
        </w:rPr>
        <w:t>The Class Rep Experience</w:t>
      </w:r>
      <w:r w:rsidR="009B04BD">
        <w:br/>
      </w:r>
      <w:r w:rsidR="00BC0E13" w:rsidRPr="00D76B6D">
        <w:rPr>
          <w:sz w:val="22"/>
          <w:szCs w:val="22"/>
        </w:rPr>
        <w:t xml:space="preserve">Similar to previous years, the majority of </w:t>
      </w:r>
      <w:r w:rsidR="000E1FB8">
        <w:rPr>
          <w:sz w:val="22"/>
          <w:szCs w:val="22"/>
        </w:rPr>
        <w:t>Class Reps</w:t>
      </w:r>
      <w:r w:rsidR="00BC0E13" w:rsidRPr="00D76B6D">
        <w:rPr>
          <w:sz w:val="22"/>
          <w:szCs w:val="22"/>
        </w:rPr>
        <w:t xml:space="preserve"> (82%), prais</w:t>
      </w:r>
      <w:r w:rsidR="000E1FB8">
        <w:rPr>
          <w:sz w:val="22"/>
          <w:szCs w:val="22"/>
        </w:rPr>
        <w:t>ed</w:t>
      </w:r>
      <w:r w:rsidR="00BC0E13" w:rsidRPr="00D76B6D">
        <w:rPr>
          <w:sz w:val="22"/>
          <w:szCs w:val="22"/>
        </w:rPr>
        <w:t xml:space="preserve"> the experience as exciting and interestin</w:t>
      </w:r>
      <w:r w:rsidR="00E103AC">
        <w:rPr>
          <w:sz w:val="22"/>
          <w:szCs w:val="22"/>
        </w:rPr>
        <w:t>g</w:t>
      </w:r>
      <w:r w:rsidR="00BC0E13" w:rsidRPr="00D76B6D">
        <w:rPr>
          <w:sz w:val="22"/>
          <w:szCs w:val="22"/>
        </w:rPr>
        <w:t>, emphasi</w:t>
      </w:r>
      <w:r w:rsidR="00BC0E13">
        <w:rPr>
          <w:sz w:val="22"/>
          <w:szCs w:val="22"/>
        </w:rPr>
        <w:t>s</w:t>
      </w:r>
      <w:r w:rsidR="00BC0E13" w:rsidRPr="00D76B6D">
        <w:rPr>
          <w:sz w:val="22"/>
          <w:szCs w:val="22"/>
        </w:rPr>
        <w:t xml:space="preserve">ing the developmental benefits, particularly the enhancement of communication skills. Many </w:t>
      </w:r>
      <w:r w:rsidR="00E103AC">
        <w:rPr>
          <w:sz w:val="22"/>
          <w:szCs w:val="22"/>
        </w:rPr>
        <w:t xml:space="preserve">also </w:t>
      </w:r>
      <w:r w:rsidR="00BC0E13" w:rsidRPr="00D76B6D">
        <w:rPr>
          <w:sz w:val="22"/>
          <w:szCs w:val="22"/>
        </w:rPr>
        <w:t xml:space="preserve">highlighted the opportunity to connect with peers and engage directly with university staff as valuable aspects of being a Class Rep. </w:t>
      </w:r>
    </w:p>
    <w:p w14:paraId="2BC523AB" w14:textId="77777777" w:rsidR="00BC0E13" w:rsidRDefault="00BC0E13" w:rsidP="002F79D6">
      <w:pPr>
        <w:pStyle w:val="ListParagraph"/>
        <w:ind w:left="0"/>
      </w:pPr>
    </w:p>
    <w:p w14:paraId="0AFEABA5" w14:textId="2B0BD301" w:rsidR="00712E74" w:rsidRPr="00712E74" w:rsidRDefault="004C7833" w:rsidP="00712E74">
      <w:pPr>
        <w:pStyle w:val="ListParagraph"/>
        <w:spacing w:line="288" w:lineRule="auto"/>
        <w:ind w:left="0"/>
        <w:rPr>
          <w:rFonts w:cs="Times New Roman"/>
          <w:color w:val="auto"/>
          <w:sz w:val="22"/>
          <w:szCs w:val="22"/>
          <w:lang w:eastAsia="en-US"/>
        </w:rPr>
      </w:pPr>
      <w:r>
        <w:rPr>
          <w:rFonts w:cs="Times New Roman"/>
          <w:color w:val="auto"/>
          <w:sz w:val="22"/>
          <w:szCs w:val="22"/>
          <w:lang w:eastAsia="en-US"/>
        </w:rPr>
        <w:t>For others,</w:t>
      </w:r>
      <w:r w:rsidR="00712E74" w:rsidRPr="00712E74">
        <w:rPr>
          <w:rFonts w:cs="Times New Roman"/>
          <w:color w:val="auto"/>
          <w:sz w:val="22"/>
          <w:szCs w:val="22"/>
          <w:lang w:eastAsia="en-US"/>
        </w:rPr>
        <w:t xml:space="preserve"> although they enjoyed their time, many encountered challenges that diminished their experience and made it more frustrating at times. In most cases, these challenges stemmed from the lack of engagement from their student cohort, difficulties attending meetings, or frustration with the SSLC process</w:t>
      </w:r>
      <w:r w:rsidR="00E40AF3">
        <w:rPr>
          <w:rFonts w:cs="Times New Roman"/>
          <w:color w:val="auto"/>
          <w:sz w:val="22"/>
          <w:szCs w:val="22"/>
          <w:lang w:eastAsia="en-US"/>
        </w:rPr>
        <w:t>.</w:t>
      </w:r>
    </w:p>
    <w:p w14:paraId="17EBA984" w14:textId="77777777" w:rsidR="005C73A3" w:rsidRPr="00554E1E" w:rsidRDefault="005C73A3" w:rsidP="00A55035">
      <w:pPr>
        <w:rPr>
          <w:highlight w:val="yellow"/>
        </w:rPr>
      </w:pPr>
    </w:p>
    <w:p w14:paraId="1D67A1D8" w14:textId="079CFA10" w:rsidR="00075C86" w:rsidRDefault="005C73A3" w:rsidP="00D43CEC">
      <w:pPr>
        <w:ind w:left="0"/>
        <w:jc w:val="left"/>
        <w:rPr>
          <w:b/>
          <w:bCs/>
          <w:color w:val="2FA3EE" w:themeColor="accent1"/>
          <w:sz w:val="22"/>
          <w:szCs w:val="28"/>
        </w:rPr>
      </w:pPr>
      <w:r w:rsidRPr="00D43CEC">
        <w:rPr>
          <w:b/>
          <w:bCs/>
          <w:color w:val="2FA3EE" w:themeColor="accent1"/>
          <w:sz w:val="22"/>
          <w:szCs w:val="28"/>
        </w:rPr>
        <w:t xml:space="preserve">Conclusions </w:t>
      </w:r>
      <w:r w:rsidR="00116029">
        <w:rPr>
          <w:b/>
          <w:bCs/>
          <w:color w:val="2FA3EE" w:themeColor="accent1"/>
          <w:sz w:val="22"/>
          <w:szCs w:val="28"/>
        </w:rPr>
        <w:t>&amp; R</w:t>
      </w:r>
      <w:r w:rsidR="00A97FD3">
        <w:rPr>
          <w:b/>
          <w:bCs/>
          <w:color w:val="2FA3EE" w:themeColor="accent1"/>
          <w:sz w:val="22"/>
          <w:szCs w:val="28"/>
        </w:rPr>
        <w:t>e</w:t>
      </w:r>
      <w:r w:rsidR="00116029">
        <w:rPr>
          <w:b/>
          <w:bCs/>
          <w:color w:val="2FA3EE" w:themeColor="accent1"/>
          <w:sz w:val="22"/>
          <w:szCs w:val="28"/>
        </w:rPr>
        <w:t>commendat</w:t>
      </w:r>
      <w:r w:rsidR="00A97FD3">
        <w:rPr>
          <w:b/>
          <w:bCs/>
          <w:color w:val="2FA3EE" w:themeColor="accent1"/>
          <w:sz w:val="22"/>
          <w:szCs w:val="28"/>
        </w:rPr>
        <w:t xml:space="preserve">ions </w:t>
      </w:r>
    </w:p>
    <w:p w14:paraId="4D6D701E" w14:textId="3D0E5AFE" w:rsidR="00397B74" w:rsidRDefault="004349B2" w:rsidP="004349B2">
      <w:pPr>
        <w:ind w:left="0"/>
        <w:jc w:val="left"/>
        <w:rPr>
          <w:rFonts w:cs="Segoe UI"/>
          <w:color w:val="0D0D0D"/>
          <w:sz w:val="22"/>
          <w:szCs w:val="28"/>
          <w:shd w:val="clear" w:color="auto" w:fill="FFFFFF"/>
        </w:rPr>
      </w:pPr>
      <w:r>
        <w:rPr>
          <w:sz w:val="22"/>
          <w:szCs w:val="28"/>
        </w:rPr>
        <w:t>Again, this</w:t>
      </w:r>
      <w:r w:rsidR="00DB0814" w:rsidRPr="002A57D5">
        <w:rPr>
          <w:sz w:val="22"/>
          <w:szCs w:val="28"/>
        </w:rPr>
        <w:t xml:space="preserve"> year’s </w:t>
      </w:r>
      <w:r w:rsidR="00DB0814">
        <w:rPr>
          <w:sz w:val="22"/>
          <w:szCs w:val="28"/>
        </w:rPr>
        <w:t xml:space="preserve">Class Rep </w:t>
      </w:r>
      <w:r w:rsidR="00DB0814" w:rsidRPr="002A57D5">
        <w:rPr>
          <w:sz w:val="22"/>
          <w:szCs w:val="28"/>
        </w:rPr>
        <w:t xml:space="preserve">survey signals that the Class Rep model works well </w:t>
      </w:r>
      <w:r w:rsidR="00DB0814">
        <w:rPr>
          <w:rFonts w:cs="Segoe UI"/>
          <w:color w:val="0D0D0D"/>
          <w:sz w:val="22"/>
          <w:szCs w:val="28"/>
          <w:shd w:val="clear" w:color="auto" w:fill="FFFFFF"/>
        </w:rPr>
        <w:t>and o</w:t>
      </w:r>
      <w:r w:rsidR="00DB0814" w:rsidRPr="00103846">
        <w:rPr>
          <w:rFonts w:cs="Segoe UI"/>
          <w:color w:val="0D0D0D"/>
          <w:sz w:val="22"/>
          <w:szCs w:val="28"/>
          <w:shd w:val="clear" w:color="auto" w:fill="FFFFFF"/>
        </w:rPr>
        <w:t xml:space="preserve">ver the nine years </w:t>
      </w:r>
      <w:r w:rsidR="00F02805">
        <w:rPr>
          <w:rFonts w:cs="Segoe UI"/>
          <w:color w:val="0D0D0D"/>
          <w:sz w:val="22"/>
          <w:szCs w:val="28"/>
          <w:shd w:val="clear" w:color="auto" w:fill="FFFFFF"/>
        </w:rPr>
        <w:t>of evaluation some positive outcomes</w:t>
      </w:r>
      <w:r w:rsidR="00DB0814" w:rsidRPr="00103846">
        <w:rPr>
          <w:rFonts w:cs="Segoe UI"/>
          <w:color w:val="0D0D0D"/>
          <w:sz w:val="22"/>
          <w:szCs w:val="28"/>
          <w:shd w:val="clear" w:color="auto" w:fill="FFFFFF"/>
        </w:rPr>
        <w:t xml:space="preserve"> consistently emerged</w:t>
      </w:r>
      <w:r w:rsidR="002D6F0B">
        <w:rPr>
          <w:rFonts w:cs="Segoe UI"/>
          <w:color w:val="0D0D0D"/>
          <w:sz w:val="22"/>
          <w:szCs w:val="28"/>
          <w:shd w:val="clear" w:color="auto" w:fill="FFFFFF"/>
        </w:rPr>
        <w:t>:</w:t>
      </w:r>
      <w:r w:rsidR="00B26FC5">
        <w:rPr>
          <w:rFonts w:cs="Segoe UI"/>
          <w:color w:val="0D0D0D"/>
          <w:sz w:val="22"/>
          <w:szCs w:val="28"/>
          <w:shd w:val="clear" w:color="auto" w:fill="FFFFFF"/>
        </w:rPr>
        <w:br/>
      </w:r>
    </w:p>
    <w:p w14:paraId="7CC1F42E" w14:textId="500CC2D3" w:rsidR="00DD0B06" w:rsidRDefault="00DB0814" w:rsidP="00641FA3">
      <w:pPr>
        <w:pStyle w:val="ListParagraph"/>
        <w:numPr>
          <w:ilvl w:val="0"/>
          <w:numId w:val="27"/>
        </w:numPr>
        <w:ind w:left="432"/>
        <w:jc w:val="left"/>
        <w:rPr>
          <w:rFonts w:eastAsia="Times New Roman" w:cs="Segoe UI"/>
          <w:color w:val="0D0D0D"/>
          <w:sz w:val="22"/>
          <w:szCs w:val="22"/>
          <w:lang w:eastAsia="en-GB"/>
        </w:rPr>
      </w:pPr>
      <w:r w:rsidRPr="00397B74">
        <w:rPr>
          <w:rFonts w:cs="Segoe UI"/>
          <w:color w:val="0D0D0D"/>
          <w:sz w:val="22"/>
          <w:szCs w:val="22"/>
        </w:rPr>
        <w:t xml:space="preserve">The SRC training process is perceived as effective preparation. </w:t>
      </w:r>
      <w:r w:rsidR="00397B74">
        <w:rPr>
          <w:rFonts w:eastAsia="Times New Roman" w:cs="Segoe UI"/>
          <w:color w:val="0D0D0D"/>
          <w:sz w:val="22"/>
          <w:szCs w:val="22"/>
          <w:lang w:eastAsia="en-GB"/>
        </w:rPr>
        <w:t>Some</w:t>
      </w:r>
      <w:r w:rsidRPr="00397B74">
        <w:rPr>
          <w:rFonts w:eastAsia="Times New Roman" w:cs="Segoe UI"/>
          <w:color w:val="0D0D0D"/>
          <w:sz w:val="22"/>
          <w:szCs w:val="22"/>
          <w:lang w:eastAsia="en-GB"/>
        </w:rPr>
        <w:t xml:space="preserve"> Class Reps noted </w:t>
      </w:r>
      <w:r w:rsidR="00116EE8">
        <w:rPr>
          <w:rFonts w:eastAsia="Times New Roman" w:cs="Segoe UI"/>
          <w:color w:val="0D0D0D"/>
          <w:sz w:val="22"/>
          <w:szCs w:val="22"/>
          <w:lang w:eastAsia="en-GB"/>
        </w:rPr>
        <w:t xml:space="preserve">that </w:t>
      </w:r>
      <w:r w:rsidR="005A2A6B">
        <w:rPr>
          <w:rFonts w:eastAsia="Times New Roman" w:cs="Segoe UI"/>
          <w:color w:val="0D0D0D"/>
          <w:sz w:val="22"/>
          <w:szCs w:val="22"/>
          <w:lang w:eastAsia="en-GB"/>
        </w:rPr>
        <w:t xml:space="preserve">ongoing </w:t>
      </w:r>
      <w:r w:rsidR="00116EE8">
        <w:rPr>
          <w:rFonts w:eastAsia="Times New Roman" w:cs="Segoe UI"/>
          <w:color w:val="0D0D0D"/>
          <w:sz w:val="22"/>
          <w:szCs w:val="22"/>
          <w:lang w:eastAsia="en-GB"/>
        </w:rPr>
        <w:t>engagement</w:t>
      </w:r>
      <w:r w:rsidR="005A2A6B">
        <w:rPr>
          <w:rFonts w:eastAsia="Times New Roman" w:cs="Segoe UI"/>
          <w:color w:val="0D0D0D"/>
          <w:sz w:val="22"/>
          <w:szCs w:val="22"/>
          <w:lang w:eastAsia="en-GB"/>
        </w:rPr>
        <w:t xml:space="preserve"> with their peers</w:t>
      </w:r>
      <w:r w:rsidR="00116EE8">
        <w:rPr>
          <w:rFonts w:eastAsia="Times New Roman" w:cs="Segoe UI"/>
          <w:color w:val="0D0D0D"/>
          <w:sz w:val="22"/>
          <w:szCs w:val="22"/>
          <w:lang w:eastAsia="en-GB"/>
        </w:rPr>
        <w:t xml:space="preserve"> could be more challenging given the online environment</w:t>
      </w:r>
      <w:r w:rsidRPr="00397B74">
        <w:rPr>
          <w:rFonts w:eastAsia="Times New Roman" w:cs="Segoe UI"/>
          <w:color w:val="0D0D0D"/>
          <w:sz w:val="22"/>
          <w:szCs w:val="22"/>
          <w:lang w:eastAsia="en-GB"/>
        </w:rPr>
        <w:t xml:space="preserve">, limiting opportunities for discussion. To counteract </w:t>
      </w:r>
      <w:r w:rsidR="00E85943" w:rsidRPr="00397B74">
        <w:rPr>
          <w:rFonts w:eastAsia="Times New Roman" w:cs="Segoe UI"/>
          <w:color w:val="0D0D0D"/>
          <w:sz w:val="22"/>
          <w:szCs w:val="22"/>
          <w:lang w:eastAsia="en-GB"/>
        </w:rPr>
        <w:t>this,</w:t>
      </w:r>
      <w:r w:rsidRPr="00397B74">
        <w:rPr>
          <w:rFonts w:eastAsia="Times New Roman" w:cs="Segoe UI"/>
          <w:color w:val="0D0D0D"/>
          <w:sz w:val="22"/>
          <w:szCs w:val="22"/>
          <w:lang w:eastAsia="en-GB"/>
        </w:rPr>
        <w:t xml:space="preserve"> it is suggested that more online and offline opportunities and spaces be developed where Class Reps can interact and collaborate with one another.</w:t>
      </w:r>
      <w:r w:rsidR="00DC4C14">
        <w:rPr>
          <w:rFonts w:eastAsia="Times New Roman" w:cs="Segoe UI"/>
          <w:color w:val="0D0D0D"/>
          <w:sz w:val="22"/>
          <w:szCs w:val="22"/>
          <w:lang w:eastAsia="en-GB"/>
        </w:rPr>
        <w:br/>
      </w:r>
    </w:p>
    <w:p w14:paraId="0CEACC05" w14:textId="1F208155" w:rsidR="0064645B" w:rsidRPr="00223EE5" w:rsidRDefault="00DB0814" w:rsidP="00F32B74">
      <w:pPr>
        <w:pStyle w:val="ListParagraph"/>
        <w:numPr>
          <w:ilvl w:val="0"/>
          <w:numId w:val="27"/>
        </w:numPr>
        <w:ind w:left="432"/>
        <w:jc w:val="left"/>
        <w:rPr>
          <w:rFonts w:eastAsia="Times New Roman" w:cs="Segoe UI"/>
          <w:color w:val="0D0D0D"/>
          <w:sz w:val="22"/>
          <w:szCs w:val="22"/>
          <w:lang w:eastAsia="en-GB"/>
        </w:rPr>
      </w:pPr>
      <w:r w:rsidRPr="00223EE5">
        <w:rPr>
          <w:sz w:val="22"/>
          <w:szCs w:val="40"/>
        </w:rPr>
        <w:t>As previous years,</w:t>
      </w:r>
      <w:r w:rsidRPr="00223EE5">
        <w:rPr>
          <w:b/>
          <w:bCs/>
          <w:sz w:val="22"/>
          <w:szCs w:val="40"/>
        </w:rPr>
        <w:t xml:space="preserve"> </w:t>
      </w:r>
      <w:r w:rsidRPr="00223EE5">
        <w:rPr>
          <w:rFonts w:eastAsia="Times New Roman" w:cs="Segoe UI"/>
          <w:color w:val="0D0D0D"/>
          <w:sz w:val="22"/>
          <w:szCs w:val="22"/>
          <w:lang w:eastAsia="en-GB"/>
        </w:rPr>
        <w:t xml:space="preserve">contributing at SSLC meetings is generally perceived as straightforward, and Class Reps typically find it easy to raise </w:t>
      </w:r>
      <w:r w:rsidR="001E5E2D" w:rsidRPr="00223EE5">
        <w:rPr>
          <w:rFonts w:eastAsia="Times New Roman" w:cs="Segoe UI"/>
          <w:color w:val="0D0D0D"/>
          <w:sz w:val="22"/>
          <w:szCs w:val="22"/>
          <w:lang w:eastAsia="en-GB"/>
        </w:rPr>
        <w:t>issues</w:t>
      </w:r>
      <w:r w:rsidRPr="00223EE5">
        <w:rPr>
          <w:rFonts w:eastAsia="Times New Roman" w:cs="Segoe UI"/>
          <w:color w:val="0D0D0D"/>
          <w:sz w:val="22"/>
          <w:szCs w:val="22"/>
          <w:lang w:eastAsia="en-GB"/>
        </w:rPr>
        <w:t xml:space="preserve">. To address </w:t>
      </w:r>
      <w:r w:rsidR="00DD0B06" w:rsidRPr="00223EE5">
        <w:rPr>
          <w:rFonts w:eastAsia="Times New Roman" w:cs="Segoe UI"/>
          <w:color w:val="0D0D0D"/>
          <w:sz w:val="22"/>
          <w:szCs w:val="22"/>
          <w:lang w:eastAsia="en-GB"/>
        </w:rPr>
        <w:t>the notable increase in agreed-upon actions being deferred</w:t>
      </w:r>
      <w:r w:rsidR="00223EE5" w:rsidRPr="00223EE5">
        <w:rPr>
          <w:rFonts w:eastAsia="Times New Roman" w:cs="Segoe UI"/>
          <w:color w:val="0D0D0D"/>
          <w:sz w:val="22"/>
          <w:szCs w:val="22"/>
          <w:lang w:eastAsia="en-GB"/>
        </w:rPr>
        <w:t xml:space="preserve"> however</w:t>
      </w:r>
      <w:r w:rsidRPr="00223EE5">
        <w:rPr>
          <w:rFonts w:eastAsia="Times New Roman" w:cs="Segoe UI"/>
          <w:color w:val="0D0D0D"/>
          <w:sz w:val="22"/>
          <w:szCs w:val="22"/>
          <w:lang w:eastAsia="en-GB"/>
        </w:rPr>
        <w:t xml:space="preserve">, it is recommended that the SRC consider implementing a system to ensure continuity in addressing actions raised by Class Reps each year. </w:t>
      </w:r>
      <w:r w:rsidR="00B26FC5">
        <w:rPr>
          <w:rFonts w:eastAsia="Times New Roman" w:cs="Segoe UI"/>
          <w:color w:val="0D0D0D"/>
          <w:sz w:val="22"/>
          <w:szCs w:val="22"/>
          <w:lang w:eastAsia="en-GB"/>
        </w:rPr>
        <w:br/>
      </w:r>
    </w:p>
    <w:p w14:paraId="39C02950" w14:textId="3F73A306" w:rsidR="00DB0814" w:rsidRPr="0064645B" w:rsidRDefault="00DB0814" w:rsidP="00E34342">
      <w:pPr>
        <w:pStyle w:val="ListParagraph"/>
        <w:numPr>
          <w:ilvl w:val="0"/>
          <w:numId w:val="27"/>
        </w:numPr>
        <w:spacing w:after="0" w:line="288" w:lineRule="auto"/>
        <w:ind w:left="432"/>
        <w:jc w:val="left"/>
        <w:rPr>
          <w:rFonts w:eastAsia="Times New Roman" w:cs="Segoe UI"/>
          <w:color w:val="0D0D0D"/>
          <w:sz w:val="22"/>
          <w:szCs w:val="22"/>
          <w:lang w:eastAsia="en-GB"/>
        </w:rPr>
      </w:pPr>
      <w:r w:rsidRPr="0064645B">
        <w:rPr>
          <w:rFonts w:eastAsia="Times New Roman" w:cs="Segoe UI"/>
          <w:color w:val="0D0D0D"/>
          <w:sz w:val="22"/>
          <w:szCs w:val="22"/>
          <w:lang w:eastAsia="en-GB"/>
        </w:rPr>
        <w:lastRenderedPageBreak/>
        <w:t xml:space="preserve">The transferable skills that Class Reps develop remain one of the main benefits of the role and are highly valued by respondents, significantly enhancing employment prospects. However, this recognition contrasts with the lack of interest in the role from some Schools, as nearly half of all Class Reps were the sole volunteer during </w:t>
      </w:r>
      <w:r w:rsidR="0006251C">
        <w:rPr>
          <w:rFonts w:eastAsia="Times New Roman" w:cs="Segoe UI"/>
          <w:color w:val="0D0D0D"/>
          <w:sz w:val="22"/>
          <w:szCs w:val="22"/>
          <w:lang w:eastAsia="en-GB"/>
        </w:rPr>
        <w:t xml:space="preserve">the </w:t>
      </w:r>
      <w:r w:rsidRPr="0064645B">
        <w:rPr>
          <w:rFonts w:eastAsia="Times New Roman" w:cs="Segoe UI"/>
          <w:color w:val="0D0D0D"/>
          <w:sz w:val="22"/>
          <w:szCs w:val="22"/>
          <w:lang w:eastAsia="en-GB"/>
        </w:rPr>
        <w:t>election.</w:t>
      </w:r>
      <w:r w:rsidR="00E34342">
        <w:rPr>
          <w:rFonts w:eastAsia="Times New Roman" w:cs="Segoe UI"/>
          <w:color w:val="0D0D0D"/>
          <w:sz w:val="22"/>
          <w:szCs w:val="22"/>
          <w:lang w:eastAsia="en-GB"/>
        </w:rPr>
        <w:br/>
      </w:r>
    </w:p>
    <w:p w14:paraId="30FA4203" w14:textId="576D97FE" w:rsidR="000523B0" w:rsidRPr="00BA24EC" w:rsidRDefault="0041223F" w:rsidP="00E34342">
      <w:pPr>
        <w:shd w:val="clear" w:color="auto" w:fill="FFFFFF"/>
        <w:ind w:left="431"/>
        <w:jc w:val="left"/>
        <w:rPr>
          <w:rFonts w:cs="Segoe UI"/>
          <w:color w:val="0D0D0D"/>
          <w:sz w:val="22"/>
          <w:szCs w:val="22"/>
          <w:shd w:val="clear" w:color="auto" w:fill="FFFFFF"/>
        </w:rPr>
      </w:pPr>
      <w:r>
        <w:rPr>
          <w:rFonts w:eastAsia="Times New Roman" w:cs="Segoe UI"/>
          <w:color w:val="0D0D0D"/>
          <w:sz w:val="22"/>
          <w:szCs w:val="22"/>
          <w:lang w:eastAsia="en-GB"/>
        </w:rPr>
        <w:t>To help resolve this issue</w:t>
      </w:r>
      <w:r w:rsidR="00DB0814" w:rsidRPr="003C4086">
        <w:rPr>
          <w:rFonts w:eastAsia="Times New Roman" w:cs="Segoe UI"/>
          <w:color w:val="0D0D0D"/>
          <w:sz w:val="22"/>
          <w:szCs w:val="22"/>
          <w:lang w:eastAsia="en-GB"/>
        </w:rPr>
        <w:t>, it is recommended that advertising and promotion of the Class Rep role be increased to raise awareness of its importance. Encouraging those who may be hesitant could involve signposting them to a named person, such as a previous Class Rep, who could address any concerns they may have</w:t>
      </w:r>
      <w:r w:rsidR="00DB0814">
        <w:rPr>
          <w:rFonts w:eastAsia="Times New Roman" w:cs="Segoe UI"/>
          <w:color w:val="0D0D0D"/>
          <w:sz w:val="22"/>
          <w:szCs w:val="22"/>
          <w:lang w:eastAsia="en-GB"/>
        </w:rPr>
        <w:t xml:space="preserve"> and encourage participation</w:t>
      </w:r>
      <w:r w:rsidR="00DB0814" w:rsidRPr="003C4086">
        <w:rPr>
          <w:rFonts w:eastAsia="Times New Roman" w:cs="Segoe UI"/>
          <w:color w:val="0D0D0D"/>
          <w:sz w:val="22"/>
          <w:szCs w:val="22"/>
          <w:lang w:eastAsia="en-GB"/>
        </w:rPr>
        <w:t xml:space="preserve">. </w:t>
      </w:r>
      <w:r w:rsidR="000523B0">
        <w:rPr>
          <w:rFonts w:eastAsia="Times New Roman" w:cs="Segoe UI"/>
          <w:color w:val="0D0D0D"/>
          <w:sz w:val="22"/>
          <w:szCs w:val="22"/>
          <w:lang w:eastAsia="en-GB"/>
        </w:rPr>
        <w:t xml:space="preserve">Making more use of digital platforms with videos and blogs </w:t>
      </w:r>
      <w:r w:rsidR="00DB0814" w:rsidRPr="006E4959">
        <w:rPr>
          <w:rFonts w:cs="Segoe UI"/>
          <w:color w:val="0D0D0D"/>
          <w:sz w:val="22"/>
          <w:szCs w:val="22"/>
          <w:shd w:val="clear" w:color="auto" w:fill="FFFFFF"/>
        </w:rPr>
        <w:t>discussing the benefits and impact of the role</w:t>
      </w:r>
      <w:r w:rsidR="00DB0814">
        <w:rPr>
          <w:rFonts w:cs="Segoe UI"/>
          <w:color w:val="0D0D0D"/>
          <w:sz w:val="22"/>
          <w:szCs w:val="22"/>
          <w:shd w:val="clear" w:color="auto" w:fill="FFFFFF"/>
        </w:rPr>
        <w:t xml:space="preserve"> may also make an impact</w:t>
      </w:r>
      <w:r w:rsidR="00DB0814" w:rsidRPr="006E4959">
        <w:rPr>
          <w:rFonts w:cs="Segoe UI"/>
          <w:color w:val="0D0D0D"/>
          <w:sz w:val="22"/>
          <w:szCs w:val="22"/>
          <w:shd w:val="clear" w:color="auto" w:fill="FFFFFF"/>
        </w:rPr>
        <w:t xml:space="preserve">. </w:t>
      </w:r>
      <w:r w:rsidR="00BA24EC">
        <w:rPr>
          <w:rFonts w:cs="Segoe UI"/>
          <w:color w:val="0D0D0D"/>
          <w:sz w:val="22"/>
          <w:szCs w:val="22"/>
          <w:shd w:val="clear" w:color="auto" w:fill="FFFFFF"/>
        </w:rPr>
        <w:br/>
      </w:r>
    </w:p>
    <w:p w14:paraId="5064F2E2" w14:textId="0AEAD5FC" w:rsidR="00DB0814" w:rsidRPr="00BA24EC" w:rsidRDefault="00FB132A" w:rsidP="00E34342">
      <w:pPr>
        <w:pStyle w:val="ListParagraph"/>
        <w:numPr>
          <w:ilvl w:val="0"/>
          <w:numId w:val="27"/>
        </w:numPr>
        <w:spacing w:after="0" w:line="288" w:lineRule="auto"/>
        <w:ind w:left="432"/>
        <w:jc w:val="left"/>
        <w:rPr>
          <w:rFonts w:eastAsia="Times New Roman" w:cs="Segoe UI"/>
          <w:color w:val="0D0D0D"/>
          <w:sz w:val="22"/>
          <w:szCs w:val="22"/>
          <w:lang w:eastAsia="en-GB"/>
        </w:rPr>
      </w:pPr>
      <w:r w:rsidRPr="00BA24EC">
        <w:rPr>
          <w:rFonts w:eastAsia="Times New Roman" w:cs="Segoe UI"/>
          <w:color w:val="0D0D0D"/>
          <w:sz w:val="22"/>
          <w:szCs w:val="22"/>
          <w:lang w:eastAsia="en-GB"/>
        </w:rPr>
        <w:t>Given</w:t>
      </w:r>
      <w:r w:rsidR="00DB0814" w:rsidRPr="00BA24EC">
        <w:rPr>
          <w:rFonts w:eastAsia="Times New Roman" w:cs="Segoe UI"/>
          <w:color w:val="0D0D0D"/>
          <w:sz w:val="22"/>
          <w:szCs w:val="22"/>
          <w:lang w:eastAsia="en-GB"/>
        </w:rPr>
        <w:t xml:space="preserve"> the significant increase in those utilising the Advice Centre </w:t>
      </w:r>
      <w:r w:rsidRPr="00BA24EC">
        <w:rPr>
          <w:rFonts w:eastAsia="Times New Roman" w:cs="Segoe UI"/>
          <w:color w:val="0D0D0D"/>
          <w:sz w:val="22"/>
          <w:szCs w:val="22"/>
          <w:lang w:eastAsia="en-GB"/>
        </w:rPr>
        <w:t>and some</w:t>
      </w:r>
      <w:r w:rsidR="00DB0814" w:rsidRPr="00BA24EC">
        <w:rPr>
          <w:rFonts w:eastAsia="Times New Roman" w:cs="Segoe UI"/>
          <w:color w:val="0D0D0D"/>
          <w:sz w:val="22"/>
          <w:szCs w:val="22"/>
          <w:lang w:eastAsia="en-GB"/>
        </w:rPr>
        <w:t xml:space="preserve"> Class Reps unsure what support was available from the SRC</w:t>
      </w:r>
      <w:r w:rsidRPr="00BA24EC">
        <w:rPr>
          <w:rFonts w:eastAsia="Times New Roman" w:cs="Segoe UI"/>
          <w:color w:val="0D0D0D"/>
          <w:sz w:val="22"/>
          <w:szCs w:val="22"/>
          <w:lang w:eastAsia="en-GB"/>
        </w:rPr>
        <w:t xml:space="preserve"> it </w:t>
      </w:r>
      <w:r w:rsidR="00DB0814" w:rsidRPr="00BA24EC">
        <w:rPr>
          <w:rFonts w:eastAsia="Times New Roman" w:cs="Segoe UI"/>
          <w:color w:val="0D0D0D"/>
          <w:sz w:val="22"/>
          <w:szCs w:val="22"/>
          <w:lang w:eastAsia="en-GB"/>
        </w:rPr>
        <w:t>is suggested that consideration be given to strengthening the communication channels between the SRC and Class Reps to ensure timely and effective support. This could involve more regular check-ins or updates to gauge the needs of Class Reps throughout the year.</w:t>
      </w:r>
    </w:p>
    <w:p w14:paraId="12BA6072" w14:textId="77777777" w:rsidR="00A97FD3" w:rsidRPr="00D43CEC" w:rsidRDefault="00A97FD3" w:rsidP="00E34342">
      <w:pPr>
        <w:ind w:left="0"/>
        <w:jc w:val="left"/>
        <w:rPr>
          <w:b/>
          <w:bCs/>
          <w:color w:val="2FA3EE" w:themeColor="accent1"/>
          <w:sz w:val="22"/>
          <w:szCs w:val="28"/>
        </w:rPr>
      </w:pPr>
    </w:p>
    <w:p w14:paraId="6D2817E9" w14:textId="77777777" w:rsidR="00414EA5" w:rsidRDefault="00414EA5">
      <w:pPr>
        <w:spacing w:after="120" w:line="264" w:lineRule="auto"/>
        <w:ind w:left="0"/>
        <w:jc w:val="left"/>
        <w:rPr>
          <w:rFonts w:asciiTheme="majorHAnsi" w:eastAsiaTheme="majorEastAsia" w:hAnsiTheme="majorHAnsi" w:cstheme="majorBidi"/>
          <w:color w:val="2FA3EE" w:themeColor="accent1"/>
          <w:sz w:val="28"/>
          <w:szCs w:val="32"/>
          <w:lang w:eastAsia="ja-JP"/>
        </w:rPr>
      </w:pPr>
      <w:bookmarkStart w:id="2" w:name="_Toc134203158"/>
      <w:r>
        <w:br w:type="page"/>
      </w:r>
    </w:p>
    <w:p w14:paraId="0DE3E8DF" w14:textId="279729B7" w:rsidR="00D21D43" w:rsidRDefault="00D21D43" w:rsidP="00A55035">
      <w:pPr>
        <w:pStyle w:val="Heading1"/>
      </w:pPr>
      <w:r w:rsidRPr="00D21D43">
        <w:lastRenderedPageBreak/>
        <w:t>Background &amp; Introduction</w:t>
      </w:r>
      <w:bookmarkEnd w:id="2"/>
      <w:r w:rsidRPr="00D21D43">
        <w:t xml:space="preserve"> </w:t>
      </w:r>
    </w:p>
    <w:p w14:paraId="7B6979BE" w14:textId="77777777" w:rsidR="00D21D43" w:rsidRDefault="00D21D43" w:rsidP="00A55035"/>
    <w:p w14:paraId="187059D9" w14:textId="77777777" w:rsidR="00E14BF6" w:rsidRPr="004831DF" w:rsidRDefault="00741414" w:rsidP="004831DF">
      <w:pPr>
        <w:pStyle w:val="Heading2"/>
      </w:pPr>
      <w:bookmarkStart w:id="3" w:name="_Toc134203159"/>
      <w:r w:rsidRPr="004831DF">
        <w:t>Background</w:t>
      </w:r>
      <w:bookmarkEnd w:id="3"/>
    </w:p>
    <w:p w14:paraId="29339BFF" w14:textId="77777777" w:rsidR="00B9350D" w:rsidRPr="00B9350D" w:rsidRDefault="00B9350D" w:rsidP="00A55035"/>
    <w:p w14:paraId="53440EDE" w14:textId="77777777" w:rsidR="0070368C" w:rsidRDefault="0070368C" w:rsidP="00E34342">
      <w:pPr>
        <w:shd w:val="clear" w:color="auto" w:fill="FFFFFF"/>
        <w:ind w:left="578"/>
        <w:jc w:val="left"/>
        <w:rPr>
          <w:sz w:val="22"/>
          <w:szCs w:val="28"/>
        </w:rPr>
      </w:pPr>
      <w:r w:rsidRPr="0070368C">
        <w:rPr>
          <w:sz w:val="22"/>
          <w:szCs w:val="28"/>
        </w:rPr>
        <w:t>The Class Representative (Class Rep) system plays a crucial role in Glasgow University’s Quality Enhancement activities and is an essential component of the Student Representative Council (SRC) Representative and Consultative activities.</w:t>
      </w:r>
    </w:p>
    <w:p w14:paraId="40305123" w14:textId="77777777" w:rsidR="00E34342" w:rsidRPr="0070368C" w:rsidRDefault="00E34342" w:rsidP="00E34342">
      <w:pPr>
        <w:shd w:val="clear" w:color="auto" w:fill="FFFFFF"/>
        <w:ind w:left="578"/>
        <w:jc w:val="left"/>
        <w:rPr>
          <w:sz w:val="22"/>
          <w:szCs w:val="28"/>
        </w:rPr>
      </w:pPr>
    </w:p>
    <w:p w14:paraId="74FB4D10" w14:textId="77777777" w:rsidR="0070368C" w:rsidRDefault="0070368C" w:rsidP="00E34342">
      <w:pPr>
        <w:shd w:val="clear" w:color="auto" w:fill="FFFFFF"/>
        <w:ind w:left="578"/>
        <w:jc w:val="left"/>
        <w:rPr>
          <w:sz w:val="22"/>
          <w:szCs w:val="28"/>
        </w:rPr>
      </w:pPr>
      <w:r w:rsidRPr="0070368C">
        <w:rPr>
          <w:sz w:val="22"/>
          <w:szCs w:val="28"/>
        </w:rPr>
        <w:t>This system enables students to voice their opinions to the academic and support staff responsible for their department regarding issues such as course content, teaching methods, and resources. The Class Rep also serves as the primary point of contact for students with concerns or suggestions related to a class or course.</w:t>
      </w:r>
    </w:p>
    <w:p w14:paraId="7F55CE73" w14:textId="77777777" w:rsidR="00C32C05" w:rsidRPr="0070368C" w:rsidRDefault="00C32C05" w:rsidP="00E34342">
      <w:pPr>
        <w:shd w:val="clear" w:color="auto" w:fill="FFFFFF"/>
        <w:ind w:left="578"/>
        <w:jc w:val="left"/>
        <w:rPr>
          <w:sz w:val="22"/>
          <w:szCs w:val="28"/>
        </w:rPr>
      </w:pPr>
    </w:p>
    <w:p w14:paraId="67C846A9" w14:textId="04CD1E58" w:rsidR="0070368C" w:rsidRDefault="0070368C" w:rsidP="00E34342">
      <w:pPr>
        <w:shd w:val="clear" w:color="auto" w:fill="FFFFFF"/>
        <w:ind w:left="578"/>
        <w:jc w:val="left"/>
        <w:rPr>
          <w:sz w:val="22"/>
          <w:szCs w:val="28"/>
        </w:rPr>
      </w:pPr>
      <w:r w:rsidRPr="0070368C">
        <w:rPr>
          <w:sz w:val="22"/>
          <w:szCs w:val="28"/>
        </w:rPr>
        <w:t xml:space="preserve">Any student at the University can become a Class Rep. Elections are held within classes during the first few weeks of each semester. If multiple </w:t>
      </w:r>
      <w:r w:rsidR="00E85943" w:rsidRPr="0070368C">
        <w:rPr>
          <w:sz w:val="22"/>
          <w:szCs w:val="28"/>
        </w:rPr>
        <w:t>students’</w:t>
      </w:r>
      <w:r w:rsidRPr="0070368C">
        <w:rPr>
          <w:sz w:val="22"/>
          <w:szCs w:val="28"/>
        </w:rPr>
        <w:t xml:space="preserve"> express interest, a brief election is organi</w:t>
      </w:r>
      <w:r w:rsidR="00853745">
        <w:rPr>
          <w:sz w:val="22"/>
          <w:szCs w:val="28"/>
        </w:rPr>
        <w:t>s</w:t>
      </w:r>
      <w:r w:rsidRPr="0070368C">
        <w:rPr>
          <w:sz w:val="22"/>
          <w:szCs w:val="28"/>
        </w:rPr>
        <w:t>ed by the class lecturer or course convenor. If only one person is interested, they are automatically selected. In cases where no one shows interest, the lecturer or convenor may appoint a student to the position.</w:t>
      </w:r>
    </w:p>
    <w:p w14:paraId="75341512" w14:textId="77777777" w:rsidR="00C32C05" w:rsidRPr="0070368C" w:rsidRDefault="00C32C05" w:rsidP="00E34342">
      <w:pPr>
        <w:shd w:val="clear" w:color="auto" w:fill="FFFFFF"/>
        <w:ind w:left="578"/>
        <w:jc w:val="left"/>
        <w:rPr>
          <w:sz w:val="22"/>
          <w:szCs w:val="28"/>
        </w:rPr>
      </w:pPr>
    </w:p>
    <w:p w14:paraId="094BB84F" w14:textId="6A195144" w:rsidR="0070368C" w:rsidRPr="0070368C" w:rsidRDefault="0070368C" w:rsidP="00E34342">
      <w:pPr>
        <w:shd w:val="clear" w:color="auto" w:fill="FFFFFF"/>
        <w:ind w:left="578"/>
        <w:jc w:val="left"/>
        <w:rPr>
          <w:sz w:val="22"/>
          <w:szCs w:val="28"/>
        </w:rPr>
      </w:pPr>
      <w:r w:rsidRPr="0070368C">
        <w:rPr>
          <w:sz w:val="22"/>
          <w:szCs w:val="28"/>
        </w:rPr>
        <w:t>The SRC coordinates the delivery of training every year during both Semesters 1 and 2. Class Rep training is now conducted through a combination of self-study via Moodle and an online Zoom session. The training aims to:</w:t>
      </w:r>
      <w:r w:rsidR="00C32C05">
        <w:rPr>
          <w:sz w:val="22"/>
          <w:szCs w:val="28"/>
        </w:rPr>
        <w:br/>
      </w:r>
    </w:p>
    <w:p w14:paraId="38EA6C4B" w14:textId="77777777" w:rsidR="0070368C" w:rsidRPr="0070368C" w:rsidRDefault="0070368C" w:rsidP="0070368C">
      <w:pPr>
        <w:numPr>
          <w:ilvl w:val="0"/>
          <w:numId w:val="20"/>
        </w:numPr>
        <w:shd w:val="clear" w:color="auto" w:fill="FFFFFF"/>
        <w:tabs>
          <w:tab w:val="num" w:pos="1296"/>
        </w:tabs>
        <w:spacing w:line="240" w:lineRule="auto"/>
        <w:ind w:left="936"/>
        <w:jc w:val="left"/>
        <w:rPr>
          <w:sz w:val="22"/>
          <w:szCs w:val="28"/>
        </w:rPr>
      </w:pPr>
      <w:r w:rsidRPr="0070368C">
        <w:rPr>
          <w:sz w:val="22"/>
          <w:szCs w:val="28"/>
        </w:rPr>
        <w:t>Help Class Reps understand how they can make an impact.</w:t>
      </w:r>
    </w:p>
    <w:p w14:paraId="14493890" w14:textId="77777777" w:rsidR="0070368C" w:rsidRPr="0070368C" w:rsidRDefault="0070368C" w:rsidP="0070368C">
      <w:pPr>
        <w:numPr>
          <w:ilvl w:val="0"/>
          <w:numId w:val="20"/>
        </w:numPr>
        <w:shd w:val="clear" w:color="auto" w:fill="FFFFFF"/>
        <w:tabs>
          <w:tab w:val="num" w:pos="1296"/>
        </w:tabs>
        <w:spacing w:line="240" w:lineRule="auto"/>
        <w:ind w:left="936"/>
        <w:jc w:val="left"/>
        <w:rPr>
          <w:sz w:val="22"/>
          <w:szCs w:val="28"/>
        </w:rPr>
      </w:pPr>
      <w:r w:rsidRPr="0070368C">
        <w:rPr>
          <w:sz w:val="22"/>
          <w:szCs w:val="28"/>
        </w:rPr>
        <w:t>Illustrate effective ways to discuss issues and develop negotiation skills.</w:t>
      </w:r>
    </w:p>
    <w:p w14:paraId="580BB272" w14:textId="55314765" w:rsidR="0070368C" w:rsidRPr="0070368C" w:rsidRDefault="0070368C" w:rsidP="0070368C">
      <w:pPr>
        <w:numPr>
          <w:ilvl w:val="0"/>
          <w:numId w:val="20"/>
        </w:numPr>
        <w:shd w:val="clear" w:color="auto" w:fill="FFFFFF"/>
        <w:tabs>
          <w:tab w:val="num" w:pos="1296"/>
        </w:tabs>
        <w:spacing w:line="240" w:lineRule="auto"/>
        <w:ind w:left="936"/>
        <w:jc w:val="left"/>
        <w:rPr>
          <w:sz w:val="22"/>
          <w:szCs w:val="28"/>
        </w:rPr>
      </w:pPr>
      <w:r w:rsidRPr="0070368C">
        <w:rPr>
          <w:sz w:val="22"/>
          <w:szCs w:val="28"/>
        </w:rPr>
        <w:t>Explain available support structures for help and advice.</w:t>
      </w:r>
      <w:r w:rsidR="00C32C05">
        <w:rPr>
          <w:sz w:val="22"/>
          <w:szCs w:val="28"/>
        </w:rPr>
        <w:br/>
      </w:r>
    </w:p>
    <w:p w14:paraId="53C999DA" w14:textId="6852569E" w:rsidR="0070368C" w:rsidRPr="0070368C" w:rsidRDefault="0070368C" w:rsidP="00C32C05">
      <w:pPr>
        <w:shd w:val="clear" w:color="auto" w:fill="FFFFFF"/>
        <w:ind w:left="578"/>
        <w:jc w:val="left"/>
        <w:rPr>
          <w:sz w:val="22"/>
          <w:szCs w:val="28"/>
        </w:rPr>
      </w:pPr>
      <w:r w:rsidRPr="0070368C">
        <w:rPr>
          <w:sz w:val="22"/>
          <w:szCs w:val="28"/>
        </w:rPr>
        <w:t>At the end of the training session, Class Reps complete a short evaluation questionnaire that provides demographic information and immediate feedback on the training. While this feedback is valuable and typically positive, it does not offer an opportunity for reflective insight into how the training contributed to the effectiveness of Class Reps over the year and their overall impact</w:t>
      </w:r>
      <w:r w:rsidRPr="00BB4C5A">
        <w:rPr>
          <w:sz w:val="22"/>
          <w:szCs w:val="28"/>
        </w:rPr>
        <w:t>.</w:t>
      </w:r>
    </w:p>
    <w:p w14:paraId="5BE15A79" w14:textId="77777777" w:rsidR="008124E9" w:rsidRPr="00DB5F49" w:rsidRDefault="008124E9" w:rsidP="00A55035">
      <w:pPr>
        <w:pStyle w:val="PlainText"/>
      </w:pPr>
    </w:p>
    <w:p w14:paraId="6F58A900" w14:textId="77777777" w:rsidR="00741414" w:rsidRDefault="00741414" w:rsidP="004831DF">
      <w:pPr>
        <w:pStyle w:val="Heading2"/>
      </w:pPr>
      <w:bookmarkStart w:id="4" w:name="_Toc134203160"/>
      <w:r>
        <w:t>Fit with Strategy</w:t>
      </w:r>
      <w:bookmarkEnd w:id="4"/>
    </w:p>
    <w:p w14:paraId="3758450F" w14:textId="77777777" w:rsidR="00B9350D" w:rsidRPr="00B9350D" w:rsidRDefault="00B9350D" w:rsidP="00A55035"/>
    <w:p w14:paraId="505E2531" w14:textId="27DA845D" w:rsidR="008124E9" w:rsidRPr="004831DF" w:rsidRDefault="008124E9" w:rsidP="009073C7">
      <w:pPr>
        <w:rPr>
          <w:sz w:val="22"/>
          <w:szCs w:val="28"/>
        </w:rPr>
      </w:pPr>
      <w:r w:rsidRPr="004831DF">
        <w:rPr>
          <w:sz w:val="22"/>
          <w:szCs w:val="28"/>
        </w:rPr>
        <w:t xml:space="preserve">GUSRC’s strategy </w:t>
      </w:r>
      <w:r w:rsidR="00741414" w:rsidRPr="004831DF">
        <w:rPr>
          <w:sz w:val="22"/>
          <w:szCs w:val="28"/>
        </w:rPr>
        <w:t>document</w:t>
      </w:r>
      <w:r w:rsidRPr="004831DF">
        <w:rPr>
          <w:sz w:val="22"/>
          <w:szCs w:val="28"/>
        </w:rPr>
        <w:t xml:space="preserve"> includes the following stated objective:</w:t>
      </w:r>
    </w:p>
    <w:p w14:paraId="46C5B359" w14:textId="77777777" w:rsidR="008124E9" w:rsidRPr="004831DF" w:rsidRDefault="008124E9" w:rsidP="009073C7">
      <w:pPr>
        <w:ind w:left="0"/>
        <w:rPr>
          <w:sz w:val="22"/>
          <w:szCs w:val="28"/>
        </w:rPr>
      </w:pPr>
    </w:p>
    <w:p w14:paraId="6BC69141" w14:textId="7EC1A11A" w:rsidR="008124E9" w:rsidRPr="004831DF" w:rsidRDefault="008124E9" w:rsidP="009073C7">
      <w:pPr>
        <w:rPr>
          <w:i/>
          <w:iCs/>
          <w:sz w:val="22"/>
          <w:szCs w:val="28"/>
        </w:rPr>
      </w:pPr>
      <w:r w:rsidRPr="004831DF">
        <w:rPr>
          <w:i/>
          <w:iCs/>
          <w:sz w:val="22"/>
          <w:szCs w:val="28"/>
        </w:rPr>
        <w:t xml:space="preserve">“We will ensure our democratic, representative structures are valid and accessible for all </w:t>
      </w:r>
      <w:r w:rsidR="00E85943" w:rsidRPr="004831DF">
        <w:rPr>
          <w:i/>
          <w:iCs/>
          <w:sz w:val="22"/>
          <w:szCs w:val="28"/>
        </w:rPr>
        <w:t>students</w:t>
      </w:r>
      <w:r w:rsidR="009B3BF8" w:rsidRPr="004831DF">
        <w:rPr>
          <w:i/>
          <w:iCs/>
          <w:sz w:val="22"/>
          <w:szCs w:val="28"/>
        </w:rPr>
        <w:t>.”</w:t>
      </w:r>
    </w:p>
    <w:p w14:paraId="01D3EB6E" w14:textId="77777777" w:rsidR="006C7859" w:rsidRPr="004831DF" w:rsidRDefault="006C7859" w:rsidP="009073C7">
      <w:pPr>
        <w:rPr>
          <w:sz w:val="22"/>
          <w:szCs w:val="28"/>
        </w:rPr>
      </w:pPr>
    </w:p>
    <w:p w14:paraId="38B9ADF3" w14:textId="3746FBD0" w:rsidR="008124E9" w:rsidRPr="004831DF" w:rsidRDefault="008124E9" w:rsidP="009073C7">
      <w:pPr>
        <w:rPr>
          <w:sz w:val="22"/>
          <w:szCs w:val="28"/>
        </w:rPr>
      </w:pPr>
      <w:r w:rsidRPr="004831DF">
        <w:rPr>
          <w:sz w:val="22"/>
          <w:szCs w:val="28"/>
        </w:rPr>
        <w:t>Priority actions include</w:t>
      </w:r>
      <w:r w:rsidR="002355FA" w:rsidRPr="004831DF">
        <w:rPr>
          <w:sz w:val="22"/>
          <w:szCs w:val="28"/>
        </w:rPr>
        <w:t>:</w:t>
      </w:r>
    </w:p>
    <w:p w14:paraId="7DD2F698" w14:textId="40FF053E" w:rsidR="008124E9" w:rsidRPr="004831DF" w:rsidRDefault="008124E9" w:rsidP="009073C7">
      <w:pPr>
        <w:pStyle w:val="ListParagraph"/>
        <w:numPr>
          <w:ilvl w:val="0"/>
          <w:numId w:val="12"/>
        </w:numPr>
        <w:spacing w:after="0" w:line="288" w:lineRule="auto"/>
        <w:rPr>
          <w:sz w:val="22"/>
          <w:szCs w:val="40"/>
        </w:rPr>
      </w:pPr>
      <w:r w:rsidRPr="004831DF">
        <w:rPr>
          <w:sz w:val="22"/>
          <w:szCs w:val="40"/>
        </w:rPr>
        <w:t>Work</w:t>
      </w:r>
      <w:r w:rsidR="00705841" w:rsidRPr="004831DF">
        <w:rPr>
          <w:sz w:val="22"/>
          <w:szCs w:val="40"/>
        </w:rPr>
        <w:t>ing with the University to develop</w:t>
      </w:r>
      <w:r w:rsidRPr="004831DF">
        <w:rPr>
          <w:sz w:val="22"/>
          <w:szCs w:val="40"/>
        </w:rPr>
        <w:t xml:space="preserve"> the class representative system to </w:t>
      </w:r>
      <w:r w:rsidR="004D7093" w:rsidRPr="004831DF">
        <w:rPr>
          <w:sz w:val="22"/>
          <w:szCs w:val="40"/>
        </w:rPr>
        <w:t>en</w:t>
      </w:r>
      <w:r w:rsidRPr="004831DF">
        <w:rPr>
          <w:sz w:val="22"/>
          <w:szCs w:val="40"/>
        </w:rPr>
        <w:t>sure it remains fit for purpose and responsive to the growing diversification of University Learnin</w:t>
      </w:r>
      <w:r w:rsidR="0008320B" w:rsidRPr="004831DF">
        <w:rPr>
          <w:sz w:val="22"/>
          <w:szCs w:val="40"/>
        </w:rPr>
        <w:t xml:space="preserve">g and Teaching delivery </w:t>
      </w:r>
      <w:r w:rsidR="003F27EA" w:rsidRPr="004831DF">
        <w:rPr>
          <w:sz w:val="22"/>
          <w:szCs w:val="40"/>
        </w:rPr>
        <w:t>methods.</w:t>
      </w:r>
    </w:p>
    <w:p w14:paraId="214B12EA" w14:textId="4C8E3CB8" w:rsidR="008124E9" w:rsidRPr="004831DF" w:rsidRDefault="008124E9" w:rsidP="009073C7">
      <w:pPr>
        <w:pStyle w:val="ListParagraph"/>
        <w:numPr>
          <w:ilvl w:val="0"/>
          <w:numId w:val="12"/>
        </w:numPr>
        <w:spacing w:after="0" w:line="288" w:lineRule="auto"/>
        <w:rPr>
          <w:sz w:val="22"/>
          <w:szCs w:val="40"/>
        </w:rPr>
      </w:pPr>
      <w:r w:rsidRPr="004831DF">
        <w:rPr>
          <w:sz w:val="22"/>
          <w:szCs w:val="40"/>
        </w:rPr>
        <w:t>Work</w:t>
      </w:r>
      <w:r w:rsidR="00705841" w:rsidRPr="004831DF">
        <w:rPr>
          <w:sz w:val="22"/>
          <w:szCs w:val="40"/>
        </w:rPr>
        <w:t>ing</w:t>
      </w:r>
      <w:r w:rsidRPr="004831DF">
        <w:rPr>
          <w:sz w:val="22"/>
          <w:szCs w:val="40"/>
        </w:rPr>
        <w:t xml:space="preserve"> together to develop and implement a system for evaluating the impact of class representatives on the student </w:t>
      </w:r>
      <w:r w:rsidR="003F27EA" w:rsidRPr="004831DF">
        <w:rPr>
          <w:sz w:val="22"/>
          <w:szCs w:val="40"/>
        </w:rPr>
        <w:t>experience.</w:t>
      </w:r>
    </w:p>
    <w:p w14:paraId="582171D9" w14:textId="77777777" w:rsidR="008124E9" w:rsidRPr="00162713" w:rsidRDefault="008124E9" w:rsidP="00A55035">
      <w:pPr>
        <w:pStyle w:val="PlainText"/>
      </w:pPr>
    </w:p>
    <w:p w14:paraId="16197FAE" w14:textId="77777777" w:rsidR="008124E9" w:rsidRPr="004831DF" w:rsidRDefault="00B86C0D" w:rsidP="009073C7">
      <w:pPr>
        <w:rPr>
          <w:sz w:val="22"/>
          <w:szCs w:val="28"/>
        </w:rPr>
      </w:pPr>
      <w:r w:rsidRPr="004831DF">
        <w:rPr>
          <w:sz w:val="22"/>
          <w:szCs w:val="28"/>
        </w:rPr>
        <w:lastRenderedPageBreak/>
        <w:t>Given the above strategic aims and priority actions</w:t>
      </w:r>
      <w:r w:rsidR="001B47A5" w:rsidRPr="004831DF">
        <w:rPr>
          <w:sz w:val="22"/>
          <w:szCs w:val="28"/>
        </w:rPr>
        <w:t>, in spring 2016</w:t>
      </w:r>
      <w:r w:rsidRPr="004831DF">
        <w:rPr>
          <w:sz w:val="22"/>
          <w:szCs w:val="28"/>
        </w:rPr>
        <w:t xml:space="preserve"> i</w:t>
      </w:r>
      <w:r w:rsidR="008124E9" w:rsidRPr="004831DF">
        <w:rPr>
          <w:sz w:val="22"/>
          <w:szCs w:val="28"/>
        </w:rPr>
        <w:t xml:space="preserve">t was </w:t>
      </w:r>
      <w:r w:rsidR="004156C0" w:rsidRPr="004831DF">
        <w:rPr>
          <w:sz w:val="22"/>
          <w:szCs w:val="28"/>
        </w:rPr>
        <w:t xml:space="preserve">agreed </w:t>
      </w:r>
      <w:r w:rsidRPr="004831DF">
        <w:rPr>
          <w:sz w:val="22"/>
          <w:szCs w:val="28"/>
        </w:rPr>
        <w:t>that</w:t>
      </w:r>
      <w:r w:rsidR="008124E9" w:rsidRPr="004831DF">
        <w:rPr>
          <w:sz w:val="22"/>
          <w:szCs w:val="28"/>
        </w:rPr>
        <w:t xml:space="preserve"> </w:t>
      </w:r>
      <w:r w:rsidR="00741414" w:rsidRPr="004831DF">
        <w:rPr>
          <w:sz w:val="22"/>
          <w:szCs w:val="28"/>
        </w:rPr>
        <w:t xml:space="preserve">an end of year </w:t>
      </w:r>
      <w:r w:rsidRPr="004831DF">
        <w:rPr>
          <w:sz w:val="22"/>
          <w:szCs w:val="28"/>
        </w:rPr>
        <w:t>C</w:t>
      </w:r>
      <w:r w:rsidR="008124E9" w:rsidRPr="004831DF">
        <w:rPr>
          <w:sz w:val="22"/>
          <w:szCs w:val="28"/>
        </w:rPr>
        <w:t xml:space="preserve">lass </w:t>
      </w:r>
      <w:r w:rsidRPr="004831DF">
        <w:rPr>
          <w:sz w:val="22"/>
          <w:szCs w:val="28"/>
        </w:rPr>
        <w:t>R</w:t>
      </w:r>
      <w:r w:rsidR="008124E9" w:rsidRPr="004831DF">
        <w:rPr>
          <w:sz w:val="22"/>
          <w:szCs w:val="28"/>
        </w:rPr>
        <w:t>epresentative survey</w:t>
      </w:r>
      <w:r w:rsidR="004156C0" w:rsidRPr="004831DF">
        <w:rPr>
          <w:sz w:val="22"/>
          <w:szCs w:val="28"/>
        </w:rPr>
        <w:t xml:space="preserve"> be developed</w:t>
      </w:r>
      <w:r w:rsidR="008124E9" w:rsidRPr="004831DF">
        <w:rPr>
          <w:sz w:val="22"/>
          <w:szCs w:val="28"/>
        </w:rPr>
        <w:t xml:space="preserve"> </w:t>
      </w:r>
      <w:r w:rsidR="0008320B" w:rsidRPr="004831DF">
        <w:rPr>
          <w:sz w:val="22"/>
          <w:szCs w:val="28"/>
        </w:rPr>
        <w:t xml:space="preserve">and piloted </w:t>
      </w:r>
      <w:r w:rsidR="008124E9" w:rsidRPr="004831DF">
        <w:rPr>
          <w:sz w:val="22"/>
          <w:szCs w:val="28"/>
        </w:rPr>
        <w:t xml:space="preserve">to establish </w:t>
      </w:r>
      <w:r w:rsidR="004156C0" w:rsidRPr="004831DF">
        <w:rPr>
          <w:sz w:val="22"/>
          <w:szCs w:val="28"/>
        </w:rPr>
        <w:t xml:space="preserve">some baseline figures and </w:t>
      </w:r>
      <w:r w:rsidR="008124E9" w:rsidRPr="004831DF">
        <w:rPr>
          <w:sz w:val="22"/>
          <w:szCs w:val="28"/>
        </w:rPr>
        <w:t>identify future benchmarks for assessing the effectiveness of the system and its impacts.</w:t>
      </w:r>
    </w:p>
    <w:p w14:paraId="6B43F4A0" w14:textId="77777777" w:rsidR="008124E9" w:rsidRPr="00162713" w:rsidRDefault="008124E9" w:rsidP="009073C7">
      <w:pPr>
        <w:pStyle w:val="PlainText"/>
      </w:pPr>
    </w:p>
    <w:p w14:paraId="13F3B629" w14:textId="711EEFF9" w:rsidR="007C53EF" w:rsidRPr="007C4CB8" w:rsidRDefault="00705841" w:rsidP="009073C7">
      <w:pPr>
        <w:rPr>
          <w:sz w:val="22"/>
          <w:szCs w:val="28"/>
        </w:rPr>
      </w:pPr>
      <w:r w:rsidRPr="007C4CB8">
        <w:rPr>
          <w:sz w:val="22"/>
          <w:szCs w:val="28"/>
        </w:rPr>
        <w:t>Thus</w:t>
      </w:r>
      <w:r w:rsidR="00741414" w:rsidRPr="007C4CB8">
        <w:rPr>
          <w:sz w:val="22"/>
          <w:szCs w:val="28"/>
        </w:rPr>
        <w:t>,</w:t>
      </w:r>
      <w:r w:rsidR="00B9350D" w:rsidRPr="007C4CB8">
        <w:rPr>
          <w:sz w:val="22"/>
          <w:szCs w:val="28"/>
        </w:rPr>
        <w:t xml:space="preserve"> the SRC wished</w:t>
      </w:r>
      <w:r w:rsidR="008124E9" w:rsidRPr="007C4CB8">
        <w:rPr>
          <w:sz w:val="22"/>
          <w:szCs w:val="28"/>
        </w:rPr>
        <w:t xml:space="preserve"> to use the </w:t>
      </w:r>
      <w:r w:rsidR="0008320B" w:rsidRPr="007C4CB8">
        <w:rPr>
          <w:sz w:val="22"/>
          <w:szCs w:val="28"/>
        </w:rPr>
        <w:t>pilot</w:t>
      </w:r>
      <w:r w:rsidR="00365959" w:rsidRPr="007C4CB8">
        <w:rPr>
          <w:sz w:val="22"/>
          <w:szCs w:val="28"/>
        </w:rPr>
        <w:t xml:space="preserve"> </w:t>
      </w:r>
      <w:r w:rsidR="008523FA" w:rsidRPr="007C4CB8">
        <w:rPr>
          <w:sz w:val="22"/>
          <w:szCs w:val="28"/>
        </w:rPr>
        <w:t xml:space="preserve">in 2016 </w:t>
      </w:r>
      <w:r w:rsidR="00365959" w:rsidRPr="007C4CB8">
        <w:rPr>
          <w:sz w:val="22"/>
          <w:szCs w:val="28"/>
        </w:rPr>
        <w:t xml:space="preserve">to measure </w:t>
      </w:r>
      <w:r w:rsidR="00C8237D" w:rsidRPr="007C4CB8">
        <w:rPr>
          <w:sz w:val="22"/>
          <w:szCs w:val="28"/>
        </w:rPr>
        <w:t>four</w:t>
      </w:r>
      <w:r w:rsidR="00365959" w:rsidRPr="007C4CB8">
        <w:rPr>
          <w:sz w:val="22"/>
          <w:szCs w:val="28"/>
        </w:rPr>
        <w:t xml:space="preserve"> clear </w:t>
      </w:r>
      <w:r w:rsidR="007C53EF" w:rsidRPr="007C4CB8">
        <w:rPr>
          <w:sz w:val="22"/>
          <w:szCs w:val="28"/>
        </w:rPr>
        <w:t>research objectives which were to:</w:t>
      </w:r>
    </w:p>
    <w:p w14:paraId="4B950B61" w14:textId="0BD01F7D" w:rsidR="007C53EF" w:rsidRPr="007C4CB8" w:rsidRDefault="007C53EF" w:rsidP="009073C7">
      <w:pPr>
        <w:pStyle w:val="ListParagraph"/>
        <w:numPr>
          <w:ilvl w:val="0"/>
          <w:numId w:val="13"/>
        </w:numPr>
        <w:spacing w:after="0" w:line="288" w:lineRule="auto"/>
        <w:rPr>
          <w:sz w:val="22"/>
          <w:szCs w:val="40"/>
        </w:rPr>
      </w:pPr>
      <w:r w:rsidRPr="007C4CB8">
        <w:rPr>
          <w:sz w:val="22"/>
          <w:szCs w:val="40"/>
        </w:rPr>
        <w:t xml:space="preserve">Understand the level to which their Class Rep training impacted on their capacity to fulfil their </w:t>
      </w:r>
      <w:r w:rsidR="003F27EA" w:rsidRPr="007C4CB8">
        <w:rPr>
          <w:sz w:val="22"/>
          <w:szCs w:val="40"/>
        </w:rPr>
        <w:t>role.</w:t>
      </w:r>
    </w:p>
    <w:p w14:paraId="2FE276AF" w14:textId="667C4115" w:rsidR="007C53EF" w:rsidRPr="007C4CB8" w:rsidRDefault="007C53EF" w:rsidP="009073C7">
      <w:pPr>
        <w:pStyle w:val="ListParagraph"/>
        <w:numPr>
          <w:ilvl w:val="0"/>
          <w:numId w:val="13"/>
        </w:numPr>
        <w:spacing w:after="0" w:line="288" w:lineRule="auto"/>
        <w:rPr>
          <w:sz w:val="22"/>
          <w:szCs w:val="40"/>
        </w:rPr>
      </w:pPr>
      <w:r w:rsidRPr="007C4CB8">
        <w:rPr>
          <w:sz w:val="22"/>
          <w:szCs w:val="40"/>
        </w:rPr>
        <w:t xml:space="preserve">Measure the overall impact of Class Reps on the student </w:t>
      </w:r>
      <w:r w:rsidR="003F27EA" w:rsidRPr="007C4CB8">
        <w:rPr>
          <w:sz w:val="22"/>
          <w:szCs w:val="40"/>
        </w:rPr>
        <w:t>experience.</w:t>
      </w:r>
    </w:p>
    <w:p w14:paraId="0C4EF18B" w14:textId="3AC38BE4" w:rsidR="007C53EF" w:rsidRPr="007C4CB8" w:rsidRDefault="007C53EF" w:rsidP="009073C7">
      <w:pPr>
        <w:pStyle w:val="ListParagraph"/>
        <w:numPr>
          <w:ilvl w:val="0"/>
          <w:numId w:val="13"/>
        </w:numPr>
        <w:spacing w:after="0" w:line="288" w:lineRule="auto"/>
        <w:rPr>
          <w:sz w:val="22"/>
          <w:szCs w:val="40"/>
        </w:rPr>
      </w:pPr>
      <w:r w:rsidRPr="007C4CB8">
        <w:rPr>
          <w:sz w:val="22"/>
          <w:szCs w:val="40"/>
        </w:rPr>
        <w:t xml:space="preserve">Examine the range of personal development skills acquired by Class Reps during their </w:t>
      </w:r>
      <w:r w:rsidR="003F27EA" w:rsidRPr="007C4CB8">
        <w:rPr>
          <w:sz w:val="22"/>
          <w:szCs w:val="40"/>
        </w:rPr>
        <w:t>tenure.</w:t>
      </w:r>
    </w:p>
    <w:p w14:paraId="050F5395" w14:textId="41602BD5" w:rsidR="00850A25" w:rsidRPr="007C4CB8" w:rsidRDefault="00A65EC1" w:rsidP="009073C7">
      <w:pPr>
        <w:pStyle w:val="ListParagraph"/>
        <w:numPr>
          <w:ilvl w:val="0"/>
          <w:numId w:val="13"/>
        </w:numPr>
        <w:spacing w:after="0" w:line="288" w:lineRule="auto"/>
        <w:rPr>
          <w:sz w:val="22"/>
          <w:szCs w:val="40"/>
        </w:rPr>
      </w:pPr>
      <w:r w:rsidRPr="007C4CB8">
        <w:rPr>
          <w:sz w:val="22"/>
          <w:szCs w:val="40"/>
        </w:rPr>
        <w:t>Understand the communication channels used by Class Reps</w:t>
      </w:r>
    </w:p>
    <w:p w14:paraId="24184A99" w14:textId="77777777" w:rsidR="008124E9" w:rsidRPr="008124E9" w:rsidRDefault="008124E9" w:rsidP="00A55035">
      <w:pPr>
        <w:pStyle w:val="PlainText"/>
      </w:pPr>
    </w:p>
    <w:p w14:paraId="52F28D19" w14:textId="160C2B1D" w:rsidR="00741414" w:rsidRDefault="00001A2B" w:rsidP="004831DF">
      <w:pPr>
        <w:pStyle w:val="Heading2"/>
      </w:pPr>
      <w:bookmarkStart w:id="5" w:name="_Toc134203161"/>
      <w:r>
        <w:t>Survey Timeline</w:t>
      </w:r>
      <w:bookmarkEnd w:id="5"/>
    </w:p>
    <w:p w14:paraId="36FB1255" w14:textId="77777777" w:rsidR="00753AC0" w:rsidRDefault="00753AC0" w:rsidP="00A55035">
      <w:pPr>
        <w:pStyle w:val="PlainText"/>
      </w:pPr>
    </w:p>
    <w:p w14:paraId="78EF2AF5" w14:textId="77777777" w:rsidR="009E771A" w:rsidRPr="009E771A" w:rsidRDefault="009E771A" w:rsidP="009073C7">
      <w:pPr>
        <w:shd w:val="clear" w:color="auto" w:fill="FFFFFF"/>
        <w:ind w:left="576"/>
        <w:jc w:val="left"/>
        <w:rPr>
          <w:sz w:val="22"/>
          <w:szCs w:val="28"/>
        </w:rPr>
      </w:pPr>
      <w:r w:rsidRPr="009E771A">
        <w:rPr>
          <w:sz w:val="22"/>
          <w:szCs w:val="28"/>
        </w:rPr>
        <w:t>Since 2016, the Class Rep online survey has been conducted annually to facilitate comparisons, with adjustments made to questionnaire content as needed.</w:t>
      </w:r>
    </w:p>
    <w:p w14:paraId="2E4E4579" w14:textId="68659031" w:rsidR="00281C5D" w:rsidRDefault="009E771A" w:rsidP="009073C7">
      <w:pPr>
        <w:shd w:val="clear" w:color="auto" w:fill="FFFFFF"/>
        <w:ind w:left="576"/>
        <w:jc w:val="left"/>
        <w:rPr>
          <w:sz w:val="22"/>
          <w:szCs w:val="28"/>
        </w:rPr>
      </w:pPr>
      <w:r w:rsidRPr="009E771A">
        <w:rPr>
          <w:sz w:val="22"/>
          <w:szCs w:val="28"/>
        </w:rPr>
        <w:t>For the 2024 survey</w:t>
      </w:r>
      <w:r w:rsidR="00281C5D">
        <w:rPr>
          <w:sz w:val="22"/>
          <w:szCs w:val="28"/>
        </w:rPr>
        <w:t xml:space="preserve"> the timeline was as follows:</w:t>
      </w:r>
      <w:r w:rsidR="00437FF3">
        <w:rPr>
          <w:sz w:val="22"/>
          <w:szCs w:val="28"/>
        </w:rPr>
        <w:br/>
      </w:r>
    </w:p>
    <w:p w14:paraId="3B584FAD" w14:textId="266D3882" w:rsidR="00281C5D" w:rsidRDefault="00281C5D" w:rsidP="009073C7">
      <w:pPr>
        <w:pStyle w:val="ListParagraph"/>
        <w:numPr>
          <w:ilvl w:val="0"/>
          <w:numId w:val="24"/>
        </w:numPr>
        <w:shd w:val="clear" w:color="auto" w:fill="FFFFFF"/>
        <w:spacing w:after="0" w:line="288" w:lineRule="auto"/>
        <w:jc w:val="left"/>
        <w:rPr>
          <w:sz w:val="22"/>
          <w:szCs w:val="28"/>
        </w:rPr>
      </w:pPr>
      <w:r>
        <w:rPr>
          <w:sz w:val="22"/>
          <w:szCs w:val="28"/>
        </w:rPr>
        <w:t>I</w:t>
      </w:r>
      <w:r w:rsidR="009E771A" w:rsidRPr="00281C5D">
        <w:rPr>
          <w:sz w:val="22"/>
          <w:szCs w:val="28"/>
        </w:rPr>
        <w:t xml:space="preserve">nvitations </w:t>
      </w:r>
      <w:r>
        <w:rPr>
          <w:sz w:val="22"/>
          <w:szCs w:val="28"/>
        </w:rPr>
        <w:t xml:space="preserve">to </w:t>
      </w:r>
      <w:r w:rsidR="00454738">
        <w:rPr>
          <w:sz w:val="22"/>
          <w:szCs w:val="28"/>
        </w:rPr>
        <w:t>participate</w:t>
      </w:r>
      <w:r>
        <w:rPr>
          <w:sz w:val="22"/>
          <w:szCs w:val="28"/>
        </w:rPr>
        <w:t>:</w:t>
      </w:r>
      <w:r w:rsidR="009E771A" w:rsidRPr="00281C5D">
        <w:rPr>
          <w:sz w:val="22"/>
          <w:szCs w:val="28"/>
        </w:rPr>
        <w:t xml:space="preserve"> </w:t>
      </w:r>
      <w:r>
        <w:rPr>
          <w:sz w:val="22"/>
          <w:szCs w:val="28"/>
        </w:rPr>
        <w:tab/>
      </w:r>
      <w:r w:rsidR="009E771A" w:rsidRPr="00281C5D">
        <w:rPr>
          <w:sz w:val="22"/>
          <w:szCs w:val="28"/>
        </w:rPr>
        <w:t>March 18</w:t>
      </w:r>
    </w:p>
    <w:p w14:paraId="1F8AB3A4" w14:textId="69EE9007" w:rsidR="00454738" w:rsidRDefault="00281C5D" w:rsidP="009073C7">
      <w:pPr>
        <w:pStyle w:val="ListParagraph"/>
        <w:numPr>
          <w:ilvl w:val="0"/>
          <w:numId w:val="24"/>
        </w:numPr>
        <w:shd w:val="clear" w:color="auto" w:fill="FFFFFF"/>
        <w:spacing w:after="0" w:line="288" w:lineRule="auto"/>
        <w:jc w:val="left"/>
        <w:rPr>
          <w:sz w:val="22"/>
          <w:szCs w:val="28"/>
        </w:rPr>
      </w:pPr>
      <w:r>
        <w:rPr>
          <w:sz w:val="22"/>
          <w:szCs w:val="28"/>
        </w:rPr>
        <w:t>Reminder</w:t>
      </w:r>
      <w:r w:rsidR="009E771A" w:rsidRPr="00281C5D">
        <w:rPr>
          <w:sz w:val="22"/>
          <w:szCs w:val="28"/>
        </w:rPr>
        <w:t xml:space="preserve"> email</w:t>
      </w:r>
      <w:r w:rsidR="00454738">
        <w:rPr>
          <w:sz w:val="22"/>
          <w:szCs w:val="28"/>
        </w:rPr>
        <w:t>:</w:t>
      </w:r>
      <w:r w:rsidR="009E771A" w:rsidRPr="00281C5D">
        <w:rPr>
          <w:sz w:val="22"/>
          <w:szCs w:val="28"/>
        </w:rPr>
        <w:t xml:space="preserve"> </w:t>
      </w:r>
      <w:r w:rsidR="00454738">
        <w:rPr>
          <w:sz w:val="22"/>
          <w:szCs w:val="28"/>
        </w:rPr>
        <w:tab/>
      </w:r>
      <w:r w:rsidR="00454738">
        <w:rPr>
          <w:sz w:val="22"/>
          <w:szCs w:val="28"/>
        </w:rPr>
        <w:tab/>
      </w:r>
      <w:r w:rsidR="009E771A" w:rsidRPr="00281C5D">
        <w:rPr>
          <w:sz w:val="22"/>
          <w:szCs w:val="28"/>
        </w:rPr>
        <w:t>March 27</w:t>
      </w:r>
    </w:p>
    <w:p w14:paraId="0A4FF996" w14:textId="56A00B3B" w:rsidR="009E771A" w:rsidRPr="00281C5D" w:rsidRDefault="00454738" w:rsidP="009073C7">
      <w:pPr>
        <w:pStyle w:val="ListParagraph"/>
        <w:numPr>
          <w:ilvl w:val="0"/>
          <w:numId w:val="24"/>
        </w:numPr>
        <w:shd w:val="clear" w:color="auto" w:fill="FFFFFF"/>
        <w:spacing w:after="0" w:line="288" w:lineRule="auto"/>
        <w:jc w:val="left"/>
        <w:rPr>
          <w:sz w:val="22"/>
          <w:szCs w:val="28"/>
        </w:rPr>
      </w:pPr>
      <w:r>
        <w:rPr>
          <w:sz w:val="22"/>
          <w:szCs w:val="28"/>
        </w:rPr>
        <w:t>Survey close:</w:t>
      </w:r>
      <w:r>
        <w:rPr>
          <w:sz w:val="22"/>
          <w:szCs w:val="28"/>
        </w:rPr>
        <w:tab/>
      </w:r>
      <w:r>
        <w:rPr>
          <w:sz w:val="22"/>
          <w:szCs w:val="28"/>
        </w:rPr>
        <w:tab/>
      </w:r>
      <w:r w:rsidR="009E771A" w:rsidRPr="00281C5D">
        <w:rPr>
          <w:sz w:val="22"/>
          <w:szCs w:val="28"/>
        </w:rPr>
        <w:t>April 9</w:t>
      </w:r>
    </w:p>
    <w:p w14:paraId="00C28551" w14:textId="679E94F6" w:rsidR="00A72F11" w:rsidRPr="008124E9" w:rsidRDefault="00A72F11" w:rsidP="009E771A">
      <w:pPr>
        <w:ind w:left="0"/>
      </w:pPr>
    </w:p>
    <w:p w14:paraId="234ADFD0" w14:textId="77777777" w:rsidR="00A72F11" w:rsidRDefault="00741414" w:rsidP="004831DF">
      <w:pPr>
        <w:pStyle w:val="Heading2"/>
      </w:pPr>
      <w:bookmarkStart w:id="6" w:name="_Toc134203162"/>
      <w:r>
        <w:t>Introduction to Report</w:t>
      </w:r>
      <w:bookmarkEnd w:id="6"/>
    </w:p>
    <w:p w14:paraId="0A790209" w14:textId="77777777" w:rsidR="00B9350D" w:rsidRPr="00B9350D" w:rsidRDefault="00B9350D" w:rsidP="00A55035"/>
    <w:p w14:paraId="5F4FD415" w14:textId="576D073F" w:rsidR="008F771E" w:rsidRPr="00454738" w:rsidRDefault="009E771A" w:rsidP="009073C7">
      <w:pPr>
        <w:pStyle w:val="PlainText"/>
        <w:ind w:left="573"/>
        <w:rPr>
          <w:rFonts w:asciiTheme="minorHAnsi" w:eastAsiaTheme="minorEastAsia" w:hAnsiTheme="minorHAnsi" w:cs="Times New Roman"/>
          <w:color w:val="auto"/>
          <w:szCs w:val="28"/>
        </w:rPr>
      </w:pPr>
      <w:r w:rsidRPr="00454738">
        <w:rPr>
          <w:rFonts w:asciiTheme="minorHAnsi" w:eastAsiaTheme="minorEastAsia" w:hAnsiTheme="minorHAnsi" w:cs="Times New Roman"/>
          <w:color w:val="auto"/>
          <w:szCs w:val="28"/>
        </w:rPr>
        <w:t>Every year t</w:t>
      </w:r>
      <w:r w:rsidR="008F771E" w:rsidRPr="00454738">
        <w:rPr>
          <w:rFonts w:asciiTheme="minorHAnsi" w:eastAsiaTheme="minorEastAsia" w:hAnsiTheme="minorHAnsi" w:cs="Times New Roman"/>
          <w:color w:val="auto"/>
          <w:szCs w:val="28"/>
        </w:rPr>
        <w:t xml:space="preserve">he questionnaire </w:t>
      </w:r>
      <w:r w:rsidRPr="00454738">
        <w:rPr>
          <w:rFonts w:asciiTheme="minorHAnsi" w:eastAsiaTheme="minorEastAsia" w:hAnsiTheme="minorHAnsi" w:cs="Times New Roman"/>
          <w:color w:val="auto"/>
          <w:szCs w:val="28"/>
        </w:rPr>
        <w:t>is</w:t>
      </w:r>
      <w:r w:rsidR="008F771E" w:rsidRPr="00454738">
        <w:rPr>
          <w:rFonts w:asciiTheme="minorHAnsi" w:eastAsiaTheme="minorEastAsia" w:hAnsiTheme="minorHAnsi" w:cs="Times New Roman"/>
          <w:color w:val="auto"/>
          <w:szCs w:val="28"/>
        </w:rPr>
        <w:t xml:space="preserve"> </w:t>
      </w:r>
      <w:r w:rsidR="0075707F" w:rsidRPr="00454738">
        <w:rPr>
          <w:rFonts w:asciiTheme="minorHAnsi" w:eastAsiaTheme="minorEastAsia" w:hAnsiTheme="minorHAnsi" w:cs="Times New Roman"/>
          <w:color w:val="auto"/>
          <w:szCs w:val="28"/>
        </w:rPr>
        <w:t xml:space="preserve">loosely </w:t>
      </w:r>
      <w:r w:rsidR="00C9470B" w:rsidRPr="00454738">
        <w:rPr>
          <w:rFonts w:asciiTheme="minorHAnsi" w:eastAsiaTheme="minorEastAsia" w:hAnsiTheme="minorHAnsi" w:cs="Times New Roman"/>
          <w:color w:val="auto"/>
          <w:szCs w:val="28"/>
        </w:rPr>
        <w:t>structured into five</w:t>
      </w:r>
      <w:r w:rsidR="008F771E" w:rsidRPr="00454738">
        <w:rPr>
          <w:rFonts w:asciiTheme="minorHAnsi" w:eastAsiaTheme="minorEastAsia" w:hAnsiTheme="minorHAnsi" w:cs="Times New Roman"/>
          <w:color w:val="auto"/>
          <w:szCs w:val="28"/>
        </w:rPr>
        <w:t xml:space="preserve"> </w:t>
      </w:r>
      <w:r w:rsidR="00B24768" w:rsidRPr="00454738">
        <w:rPr>
          <w:rFonts w:asciiTheme="minorHAnsi" w:eastAsiaTheme="minorEastAsia" w:hAnsiTheme="minorHAnsi" w:cs="Times New Roman"/>
          <w:color w:val="auto"/>
          <w:szCs w:val="28"/>
        </w:rPr>
        <w:t>themes</w:t>
      </w:r>
      <w:r w:rsidR="008F771E" w:rsidRPr="00454738">
        <w:rPr>
          <w:rFonts w:asciiTheme="minorHAnsi" w:eastAsiaTheme="minorEastAsia" w:hAnsiTheme="minorHAnsi" w:cs="Times New Roman"/>
          <w:color w:val="auto"/>
          <w:szCs w:val="28"/>
        </w:rPr>
        <w:t xml:space="preserve"> as detailed below, and hence forms the </w:t>
      </w:r>
      <w:r w:rsidR="00C9470B" w:rsidRPr="00454738">
        <w:rPr>
          <w:rFonts w:asciiTheme="minorHAnsi" w:eastAsiaTheme="minorEastAsia" w:hAnsiTheme="minorHAnsi" w:cs="Times New Roman"/>
          <w:color w:val="auto"/>
          <w:szCs w:val="28"/>
        </w:rPr>
        <w:t xml:space="preserve">main </w:t>
      </w:r>
      <w:r w:rsidR="008F771E" w:rsidRPr="00454738">
        <w:rPr>
          <w:rFonts w:asciiTheme="minorHAnsi" w:eastAsiaTheme="minorEastAsia" w:hAnsiTheme="minorHAnsi" w:cs="Times New Roman"/>
          <w:color w:val="auto"/>
          <w:szCs w:val="28"/>
        </w:rPr>
        <w:t xml:space="preserve">structure of </w:t>
      </w:r>
      <w:r w:rsidR="002607A9" w:rsidRPr="00454738">
        <w:rPr>
          <w:rFonts w:asciiTheme="minorHAnsi" w:eastAsiaTheme="minorEastAsia" w:hAnsiTheme="minorHAnsi" w:cs="Times New Roman"/>
          <w:color w:val="auto"/>
          <w:szCs w:val="28"/>
        </w:rPr>
        <w:t xml:space="preserve">the remainder of </w:t>
      </w:r>
      <w:r w:rsidR="008F771E" w:rsidRPr="00454738">
        <w:rPr>
          <w:rFonts w:asciiTheme="minorHAnsi" w:eastAsiaTheme="minorEastAsia" w:hAnsiTheme="minorHAnsi" w:cs="Times New Roman"/>
          <w:color w:val="auto"/>
          <w:szCs w:val="28"/>
        </w:rPr>
        <w:t xml:space="preserve">this report: </w:t>
      </w:r>
    </w:p>
    <w:p w14:paraId="1488080B" w14:textId="77777777" w:rsidR="00E77486" w:rsidRPr="00DA6FAC" w:rsidRDefault="00E77486" w:rsidP="009073C7">
      <w:pPr>
        <w:pStyle w:val="PlainText"/>
        <w:ind w:left="573"/>
      </w:pPr>
    </w:p>
    <w:p w14:paraId="41A93C60" w14:textId="77777777" w:rsidR="002607A9" w:rsidRPr="00454738" w:rsidRDefault="002607A9" w:rsidP="009073C7">
      <w:pPr>
        <w:ind w:left="573"/>
        <w:rPr>
          <w:sz w:val="22"/>
          <w:szCs w:val="28"/>
        </w:rPr>
      </w:pPr>
      <w:r w:rsidRPr="00454738">
        <w:rPr>
          <w:sz w:val="22"/>
          <w:szCs w:val="28"/>
        </w:rPr>
        <w:t xml:space="preserve">Section 2 – Research </w:t>
      </w:r>
      <w:r w:rsidR="0075707F" w:rsidRPr="00454738">
        <w:rPr>
          <w:sz w:val="22"/>
          <w:szCs w:val="28"/>
        </w:rPr>
        <w:t>Methodology</w:t>
      </w:r>
    </w:p>
    <w:p w14:paraId="147E196D" w14:textId="77777777" w:rsidR="002607A9" w:rsidRPr="00454738" w:rsidRDefault="008F771E" w:rsidP="009073C7">
      <w:pPr>
        <w:ind w:left="573"/>
        <w:rPr>
          <w:sz w:val="22"/>
          <w:szCs w:val="28"/>
        </w:rPr>
      </w:pPr>
      <w:r w:rsidRPr="00454738">
        <w:rPr>
          <w:sz w:val="22"/>
          <w:szCs w:val="28"/>
        </w:rPr>
        <w:t>Section 3 –</w:t>
      </w:r>
      <w:r w:rsidR="002607A9" w:rsidRPr="00454738">
        <w:rPr>
          <w:sz w:val="22"/>
          <w:szCs w:val="28"/>
        </w:rPr>
        <w:t xml:space="preserve"> Profile of </w:t>
      </w:r>
      <w:r w:rsidR="0075707F" w:rsidRPr="00454738">
        <w:rPr>
          <w:sz w:val="22"/>
          <w:szCs w:val="28"/>
        </w:rPr>
        <w:t>Respondents</w:t>
      </w:r>
    </w:p>
    <w:p w14:paraId="44A22950" w14:textId="77777777" w:rsidR="002607A9" w:rsidRPr="00454738" w:rsidRDefault="002607A9" w:rsidP="009073C7">
      <w:pPr>
        <w:ind w:left="573"/>
        <w:rPr>
          <w:b/>
          <w:bCs/>
          <w:sz w:val="22"/>
          <w:szCs w:val="28"/>
        </w:rPr>
      </w:pPr>
      <w:r w:rsidRPr="00454738">
        <w:rPr>
          <w:b/>
          <w:bCs/>
          <w:sz w:val="22"/>
          <w:szCs w:val="28"/>
        </w:rPr>
        <w:t>S</w:t>
      </w:r>
      <w:r w:rsidR="008F771E" w:rsidRPr="00454738">
        <w:rPr>
          <w:b/>
          <w:bCs/>
          <w:sz w:val="22"/>
          <w:szCs w:val="28"/>
        </w:rPr>
        <w:t>ection 4 –</w:t>
      </w:r>
      <w:r w:rsidRPr="00454738">
        <w:rPr>
          <w:sz w:val="22"/>
          <w:szCs w:val="28"/>
        </w:rPr>
        <w:t xml:space="preserve"> </w:t>
      </w:r>
      <w:r w:rsidR="00D52687" w:rsidRPr="00454738">
        <w:rPr>
          <w:b/>
          <w:bCs/>
          <w:sz w:val="22"/>
          <w:szCs w:val="28"/>
        </w:rPr>
        <w:t>Recruitment</w:t>
      </w:r>
      <w:r w:rsidR="002355FA" w:rsidRPr="00454738">
        <w:rPr>
          <w:b/>
          <w:bCs/>
          <w:sz w:val="22"/>
          <w:szCs w:val="28"/>
        </w:rPr>
        <w:t xml:space="preserve"> &amp; Training</w:t>
      </w:r>
    </w:p>
    <w:p w14:paraId="1C17BD2E" w14:textId="17110D99" w:rsidR="004373B4" w:rsidRPr="00454738" w:rsidRDefault="002355FA" w:rsidP="009073C7">
      <w:pPr>
        <w:ind w:left="573"/>
        <w:rPr>
          <w:b/>
          <w:bCs/>
          <w:sz w:val="22"/>
          <w:szCs w:val="28"/>
        </w:rPr>
      </w:pPr>
      <w:r w:rsidRPr="00454738">
        <w:rPr>
          <w:b/>
          <w:bCs/>
          <w:sz w:val="22"/>
          <w:szCs w:val="28"/>
        </w:rPr>
        <w:t>Section 5</w:t>
      </w:r>
      <w:r w:rsidR="004373B4" w:rsidRPr="00454738">
        <w:rPr>
          <w:b/>
          <w:bCs/>
          <w:sz w:val="22"/>
          <w:szCs w:val="28"/>
        </w:rPr>
        <w:t xml:space="preserve"> – </w:t>
      </w:r>
      <w:r w:rsidR="00D52687" w:rsidRPr="00454738">
        <w:rPr>
          <w:b/>
          <w:bCs/>
          <w:sz w:val="22"/>
          <w:szCs w:val="28"/>
        </w:rPr>
        <w:t>SSLC</w:t>
      </w:r>
      <w:r w:rsidR="00B9350D" w:rsidRPr="00454738">
        <w:rPr>
          <w:b/>
          <w:bCs/>
          <w:sz w:val="22"/>
          <w:szCs w:val="28"/>
        </w:rPr>
        <w:t xml:space="preserve"> &amp; </w:t>
      </w:r>
      <w:r w:rsidR="00716734" w:rsidRPr="00454738">
        <w:rPr>
          <w:b/>
          <w:bCs/>
          <w:sz w:val="22"/>
          <w:szCs w:val="28"/>
        </w:rPr>
        <w:t xml:space="preserve">Class </w:t>
      </w:r>
      <w:r w:rsidR="00B81900" w:rsidRPr="00454738">
        <w:rPr>
          <w:b/>
          <w:bCs/>
          <w:sz w:val="22"/>
          <w:szCs w:val="28"/>
        </w:rPr>
        <w:t>R</w:t>
      </w:r>
      <w:r w:rsidR="00716734" w:rsidRPr="00454738">
        <w:rPr>
          <w:b/>
          <w:bCs/>
          <w:sz w:val="22"/>
          <w:szCs w:val="28"/>
        </w:rPr>
        <w:t>ep Impact</w:t>
      </w:r>
    </w:p>
    <w:p w14:paraId="55C13C64" w14:textId="4A52CBB6" w:rsidR="004373B4" w:rsidRPr="00454738" w:rsidRDefault="002355FA" w:rsidP="009073C7">
      <w:pPr>
        <w:ind w:left="573"/>
        <w:rPr>
          <w:b/>
          <w:bCs/>
          <w:sz w:val="22"/>
          <w:szCs w:val="28"/>
        </w:rPr>
      </w:pPr>
      <w:r w:rsidRPr="00454738">
        <w:rPr>
          <w:b/>
          <w:bCs/>
          <w:sz w:val="22"/>
          <w:szCs w:val="28"/>
        </w:rPr>
        <w:t>Section 6</w:t>
      </w:r>
      <w:r w:rsidR="004373B4" w:rsidRPr="00454738">
        <w:rPr>
          <w:b/>
          <w:bCs/>
          <w:sz w:val="22"/>
          <w:szCs w:val="28"/>
        </w:rPr>
        <w:t xml:space="preserve"> – </w:t>
      </w:r>
      <w:r w:rsidR="00001A2B" w:rsidRPr="00454738">
        <w:rPr>
          <w:b/>
          <w:bCs/>
          <w:sz w:val="22"/>
          <w:szCs w:val="28"/>
        </w:rPr>
        <w:t xml:space="preserve">SRC </w:t>
      </w:r>
      <w:r w:rsidR="00716734" w:rsidRPr="00454738">
        <w:rPr>
          <w:b/>
          <w:bCs/>
          <w:sz w:val="22"/>
          <w:szCs w:val="28"/>
        </w:rPr>
        <w:t>Support &amp; Skills Development</w:t>
      </w:r>
    </w:p>
    <w:p w14:paraId="7136A862" w14:textId="44E329B2" w:rsidR="00D52687" w:rsidRPr="00454738" w:rsidRDefault="002355FA" w:rsidP="009073C7">
      <w:pPr>
        <w:ind w:left="573"/>
        <w:rPr>
          <w:b/>
          <w:bCs/>
          <w:sz w:val="22"/>
          <w:szCs w:val="28"/>
        </w:rPr>
      </w:pPr>
      <w:r w:rsidRPr="00454738">
        <w:rPr>
          <w:b/>
          <w:bCs/>
          <w:sz w:val="22"/>
          <w:szCs w:val="28"/>
        </w:rPr>
        <w:t>Section 7</w:t>
      </w:r>
      <w:r w:rsidR="00D52687" w:rsidRPr="00454738">
        <w:rPr>
          <w:b/>
          <w:bCs/>
          <w:sz w:val="22"/>
          <w:szCs w:val="28"/>
        </w:rPr>
        <w:t xml:space="preserve"> – </w:t>
      </w:r>
      <w:r w:rsidR="00D541BF" w:rsidRPr="00454738">
        <w:rPr>
          <w:b/>
          <w:bCs/>
          <w:sz w:val="22"/>
          <w:szCs w:val="28"/>
        </w:rPr>
        <w:t xml:space="preserve">Communication </w:t>
      </w:r>
    </w:p>
    <w:p w14:paraId="58E6B28F" w14:textId="77777777" w:rsidR="00D52687" w:rsidRPr="00454738" w:rsidRDefault="00AE2E8C" w:rsidP="009073C7">
      <w:pPr>
        <w:ind w:left="573"/>
        <w:rPr>
          <w:b/>
          <w:bCs/>
          <w:sz w:val="22"/>
          <w:szCs w:val="28"/>
        </w:rPr>
      </w:pPr>
      <w:r w:rsidRPr="00454738">
        <w:rPr>
          <w:b/>
          <w:bCs/>
          <w:sz w:val="22"/>
          <w:szCs w:val="28"/>
        </w:rPr>
        <w:t>Section 8</w:t>
      </w:r>
      <w:r w:rsidR="00D52687" w:rsidRPr="00454738">
        <w:rPr>
          <w:b/>
          <w:bCs/>
          <w:sz w:val="22"/>
          <w:szCs w:val="28"/>
        </w:rPr>
        <w:t xml:space="preserve"> – </w:t>
      </w:r>
      <w:r w:rsidRPr="00454738">
        <w:rPr>
          <w:b/>
          <w:bCs/>
          <w:sz w:val="22"/>
          <w:szCs w:val="28"/>
        </w:rPr>
        <w:t>The Class Representative Experience</w:t>
      </w:r>
    </w:p>
    <w:p w14:paraId="7A21DF23" w14:textId="50B4ED78" w:rsidR="002F0404" w:rsidRPr="00454738" w:rsidRDefault="002746E7" w:rsidP="009073C7">
      <w:pPr>
        <w:ind w:left="573"/>
        <w:rPr>
          <w:sz w:val="22"/>
          <w:szCs w:val="28"/>
        </w:rPr>
      </w:pPr>
      <w:r w:rsidRPr="00454738">
        <w:rPr>
          <w:sz w:val="22"/>
          <w:szCs w:val="28"/>
        </w:rPr>
        <w:t xml:space="preserve">Section </w:t>
      </w:r>
      <w:r w:rsidR="00C75CF4" w:rsidRPr="00454738">
        <w:rPr>
          <w:sz w:val="22"/>
          <w:szCs w:val="28"/>
        </w:rPr>
        <w:t>9</w:t>
      </w:r>
      <w:r w:rsidRPr="00454738">
        <w:rPr>
          <w:sz w:val="22"/>
          <w:szCs w:val="28"/>
        </w:rPr>
        <w:t xml:space="preserve"> - </w:t>
      </w:r>
      <w:r w:rsidR="00D52687" w:rsidRPr="00454738">
        <w:rPr>
          <w:sz w:val="22"/>
          <w:szCs w:val="28"/>
        </w:rPr>
        <w:t>Conclusions and Recommendations</w:t>
      </w:r>
    </w:p>
    <w:p w14:paraId="3083F0AD" w14:textId="520B0A00" w:rsidR="00D52687" w:rsidRPr="00454738" w:rsidRDefault="002F0404" w:rsidP="00A55035">
      <w:pPr>
        <w:rPr>
          <w:sz w:val="22"/>
          <w:szCs w:val="28"/>
        </w:rPr>
      </w:pPr>
      <w:r w:rsidRPr="00454738">
        <w:rPr>
          <w:sz w:val="22"/>
          <w:szCs w:val="28"/>
        </w:rPr>
        <w:br w:type="page"/>
      </w:r>
    </w:p>
    <w:p w14:paraId="10A0D282" w14:textId="77777777" w:rsidR="007A3DF1" w:rsidRPr="00E7450D" w:rsidRDefault="00D52687" w:rsidP="00A55035">
      <w:pPr>
        <w:pStyle w:val="Heading1"/>
      </w:pPr>
      <w:bookmarkStart w:id="7" w:name="_Toc134203163"/>
      <w:r w:rsidRPr="00E7450D">
        <w:lastRenderedPageBreak/>
        <w:t>Research</w:t>
      </w:r>
      <w:r w:rsidR="007A3DF1" w:rsidRPr="00E7450D">
        <w:t xml:space="preserve"> Methodology</w:t>
      </w:r>
      <w:bookmarkEnd w:id="7"/>
    </w:p>
    <w:p w14:paraId="04B888E4" w14:textId="77777777" w:rsidR="007A3DF1" w:rsidRPr="007A3DF1" w:rsidRDefault="007A3DF1" w:rsidP="00A55035"/>
    <w:p w14:paraId="36684721" w14:textId="72F6550D" w:rsidR="00D21D43" w:rsidRPr="00015B1C" w:rsidRDefault="00BA7BBB" w:rsidP="00C92B31">
      <w:pPr>
        <w:ind w:left="431"/>
        <w:rPr>
          <w:sz w:val="22"/>
          <w:szCs w:val="28"/>
          <w:shd w:val="clear" w:color="auto" w:fill="FFFFFF"/>
        </w:rPr>
      </w:pPr>
      <w:r w:rsidRPr="00015B1C">
        <w:rPr>
          <w:sz w:val="22"/>
          <w:szCs w:val="28"/>
          <w:shd w:val="clear" w:color="auto" w:fill="FFFFFF"/>
        </w:rPr>
        <w:t xml:space="preserve">As </w:t>
      </w:r>
      <w:r w:rsidR="00AA5EDE" w:rsidRPr="00015B1C">
        <w:rPr>
          <w:sz w:val="22"/>
          <w:szCs w:val="28"/>
          <w:shd w:val="clear" w:color="auto" w:fill="FFFFFF"/>
        </w:rPr>
        <w:t>in previous years</w:t>
      </w:r>
      <w:r w:rsidRPr="00015B1C">
        <w:rPr>
          <w:sz w:val="22"/>
          <w:szCs w:val="28"/>
          <w:shd w:val="clear" w:color="auto" w:fill="FFFFFF"/>
        </w:rPr>
        <w:t xml:space="preserve"> the questionnaire was</w:t>
      </w:r>
      <w:r w:rsidR="00A76E67" w:rsidRPr="00015B1C">
        <w:rPr>
          <w:sz w:val="22"/>
          <w:szCs w:val="28"/>
          <w:shd w:val="clear" w:color="auto" w:fill="FFFFFF"/>
        </w:rPr>
        <w:t xml:space="preserve"> </w:t>
      </w:r>
      <w:r w:rsidR="00FF538E" w:rsidRPr="00015B1C">
        <w:rPr>
          <w:sz w:val="22"/>
          <w:szCs w:val="28"/>
          <w:shd w:val="clear" w:color="auto" w:fill="FFFFFF"/>
        </w:rPr>
        <w:t xml:space="preserve">developed by the SRC </w:t>
      </w:r>
      <w:r w:rsidR="00C74B88" w:rsidRPr="00015B1C">
        <w:rPr>
          <w:sz w:val="22"/>
          <w:szCs w:val="28"/>
          <w:shd w:val="clear" w:color="auto" w:fill="FFFFFF"/>
        </w:rPr>
        <w:t>and the researcher</w:t>
      </w:r>
      <w:r w:rsidR="00070CD6" w:rsidRPr="00015B1C">
        <w:rPr>
          <w:sz w:val="22"/>
          <w:szCs w:val="28"/>
          <w:shd w:val="clear" w:color="auto" w:fill="FFFFFF"/>
        </w:rPr>
        <w:t>.</w:t>
      </w:r>
      <w:r w:rsidR="00C74B88" w:rsidRPr="00015B1C">
        <w:rPr>
          <w:sz w:val="22"/>
          <w:szCs w:val="28"/>
          <w:shd w:val="clear" w:color="auto" w:fill="FFFFFF"/>
        </w:rPr>
        <w:t xml:space="preserve"> </w:t>
      </w:r>
      <w:r w:rsidR="00B53130" w:rsidRPr="00015B1C">
        <w:rPr>
          <w:sz w:val="22"/>
          <w:szCs w:val="28"/>
          <w:shd w:val="clear" w:color="auto" w:fill="FFFFFF"/>
        </w:rPr>
        <w:t>A</w:t>
      </w:r>
      <w:r w:rsidR="00883E29" w:rsidRPr="00015B1C">
        <w:rPr>
          <w:sz w:val="22"/>
          <w:szCs w:val="28"/>
          <w:shd w:val="clear" w:color="auto" w:fill="FFFFFF"/>
        </w:rPr>
        <w:t>n o</w:t>
      </w:r>
      <w:r w:rsidR="008F771E" w:rsidRPr="00015B1C">
        <w:rPr>
          <w:sz w:val="22"/>
          <w:szCs w:val="28"/>
          <w:shd w:val="clear" w:color="auto" w:fill="FFFFFF"/>
        </w:rPr>
        <w:t xml:space="preserve">nline research </w:t>
      </w:r>
      <w:r w:rsidR="00C74B88" w:rsidRPr="00015B1C">
        <w:rPr>
          <w:sz w:val="22"/>
          <w:szCs w:val="28"/>
          <w:shd w:val="clear" w:color="auto" w:fill="FFFFFF"/>
        </w:rPr>
        <w:t xml:space="preserve">methodology </w:t>
      </w:r>
      <w:r w:rsidR="00B53130" w:rsidRPr="00015B1C">
        <w:rPr>
          <w:sz w:val="22"/>
          <w:szCs w:val="28"/>
          <w:shd w:val="clear" w:color="auto" w:fill="FFFFFF"/>
        </w:rPr>
        <w:t xml:space="preserve">was </w:t>
      </w:r>
      <w:r w:rsidR="00883E29" w:rsidRPr="00015B1C">
        <w:rPr>
          <w:sz w:val="22"/>
          <w:szCs w:val="28"/>
          <w:shd w:val="clear" w:color="auto" w:fill="FFFFFF"/>
        </w:rPr>
        <w:t>adopted</w:t>
      </w:r>
      <w:r w:rsidR="00B53130" w:rsidRPr="00015B1C">
        <w:rPr>
          <w:sz w:val="22"/>
          <w:szCs w:val="28"/>
          <w:shd w:val="clear" w:color="auto" w:fill="FFFFFF"/>
        </w:rPr>
        <w:t xml:space="preserve"> </w:t>
      </w:r>
      <w:r w:rsidR="003F27EA" w:rsidRPr="00015B1C">
        <w:rPr>
          <w:sz w:val="22"/>
          <w:szCs w:val="28"/>
          <w:shd w:val="clear" w:color="auto" w:fill="FFFFFF"/>
        </w:rPr>
        <w:t xml:space="preserve">as </w:t>
      </w:r>
      <w:r w:rsidR="009073C7">
        <w:rPr>
          <w:sz w:val="22"/>
          <w:szCs w:val="28"/>
          <w:shd w:val="clear" w:color="auto" w:fill="FFFFFF"/>
        </w:rPr>
        <w:t xml:space="preserve">this </w:t>
      </w:r>
      <w:r w:rsidR="009230D8">
        <w:rPr>
          <w:sz w:val="22"/>
          <w:szCs w:val="28"/>
          <w:shd w:val="clear" w:color="auto" w:fill="FFFFFF"/>
        </w:rPr>
        <w:t xml:space="preserve">was </w:t>
      </w:r>
      <w:r w:rsidR="003F27EA" w:rsidRPr="00015B1C">
        <w:rPr>
          <w:sz w:val="22"/>
          <w:szCs w:val="28"/>
          <w:shd w:val="clear" w:color="auto" w:fill="FFFFFF"/>
        </w:rPr>
        <w:t>the</w:t>
      </w:r>
      <w:r w:rsidR="00883E29" w:rsidRPr="00015B1C">
        <w:rPr>
          <w:sz w:val="22"/>
          <w:szCs w:val="28"/>
          <w:shd w:val="clear" w:color="auto" w:fill="FFFFFF"/>
        </w:rPr>
        <w:t xml:space="preserve"> most efficient and effective approach to reaching </w:t>
      </w:r>
      <w:r w:rsidR="00000AEA">
        <w:rPr>
          <w:sz w:val="22"/>
          <w:szCs w:val="28"/>
          <w:shd w:val="clear" w:color="auto" w:fill="FFFFFF"/>
        </w:rPr>
        <w:t xml:space="preserve">the </w:t>
      </w:r>
      <w:r w:rsidR="00E77486" w:rsidRPr="00015B1C">
        <w:rPr>
          <w:sz w:val="22"/>
          <w:szCs w:val="28"/>
          <w:shd w:val="clear" w:color="auto" w:fill="FFFFFF"/>
        </w:rPr>
        <w:t>Class R</w:t>
      </w:r>
      <w:r w:rsidR="00A15C19" w:rsidRPr="00015B1C">
        <w:rPr>
          <w:sz w:val="22"/>
          <w:szCs w:val="28"/>
          <w:shd w:val="clear" w:color="auto" w:fill="FFFFFF"/>
        </w:rPr>
        <w:t>epresentatives</w:t>
      </w:r>
      <w:r w:rsidR="00FA4DC6" w:rsidRPr="00015B1C">
        <w:rPr>
          <w:sz w:val="22"/>
          <w:szCs w:val="28"/>
          <w:shd w:val="clear" w:color="auto" w:fill="FFFFFF"/>
        </w:rPr>
        <w:t>.</w:t>
      </w:r>
      <w:r w:rsidR="00883E29" w:rsidRPr="00015B1C">
        <w:rPr>
          <w:sz w:val="22"/>
          <w:szCs w:val="28"/>
          <w:shd w:val="clear" w:color="auto" w:fill="FFFFFF"/>
        </w:rPr>
        <w:t xml:space="preserve"> </w:t>
      </w:r>
    </w:p>
    <w:p w14:paraId="597D8E95" w14:textId="77777777" w:rsidR="006013CC" w:rsidRPr="00015B1C" w:rsidRDefault="006013CC" w:rsidP="00C92B31">
      <w:pPr>
        <w:ind w:left="431"/>
        <w:rPr>
          <w:sz w:val="22"/>
          <w:szCs w:val="28"/>
          <w:shd w:val="clear" w:color="auto" w:fill="FFFFFF"/>
        </w:rPr>
      </w:pPr>
    </w:p>
    <w:p w14:paraId="40D3E2EA" w14:textId="28925874" w:rsidR="008F771E" w:rsidRPr="00015B1C" w:rsidRDefault="00E52260" w:rsidP="00C92B31">
      <w:pPr>
        <w:ind w:left="431"/>
        <w:rPr>
          <w:sz w:val="22"/>
          <w:szCs w:val="28"/>
        </w:rPr>
      </w:pPr>
      <w:r>
        <w:rPr>
          <w:sz w:val="22"/>
          <w:szCs w:val="28"/>
        </w:rPr>
        <w:t>Historically</w:t>
      </w:r>
      <w:r w:rsidR="00001A2B" w:rsidRPr="00015B1C">
        <w:rPr>
          <w:sz w:val="22"/>
          <w:szCs w:val="28"/>
        </w:rPr>
        <w:t>, t</w:t>
      </w:r>
      <w:r w:rsidR="008F771E" w:rsidRPr="00015B1C">
        <w:rPr>
          <w:sz w:val="22"/>
          <w:szCs w:val="28"/>
        </w:rPr>
        <w:t xml:space="preserve">he survey </w:t>
      </w:r>
      <w:r w:rsidR="00C74B88" w:rsidRPr="00015B1C">
        <w:rPr>
          <w:sz w:val="22"/>
          <w:szCs w:val="28"/>
        </w:rPr>
        <w:t xml:space="preserve">tool </w:t>
      </w:r>
      <w:r w:rsidR="0094318E" w:rsidRPr="00015B1C">
        <w:rPr>
          <w:sz w:val="22"/>
          <w:szCs w:val="28"/>
        </w:rPr>
        <w:t xml:space="preserve">itself </w:t>
      </w:r>
      <w:r w:rsidR="008F771E" w:rsidRPr="00015B1C">
        <w:rPr>
          <w:sz w:val="22"/>
          <w:szCs w:val="28"/>
        </w:rPr>
        <w:t xml:space="preserve">was </w:t>
      </w:r>
      <w:r w:rsidR="00C9470B" w:rsidRPr="00015B1C">
        <w:rPr>
          <w:sz w:val="22"/>
          <w:szCs w:val="28"/>
        </w:rPr>
        <w:t>developed</w:t>
      </w:r>
      <w:r w:rsidR="008F771E" w:rsidRPr="00015B1C">
        <w:rPr>
          <w:sz w:val="22"/>
          <w:szCs w:val="28"/>
        </w:rPr>
        <w:t xml:space="preserve"> us</w:t>
      </w:r>
      <w:r w:rsidR="0075707F" w:rsidRPr="00015B1C">
        <w:rPr>
          <w:sz w:val="22"/>
          <w:szCs w:val="28"/>
        </w:rPr>
        <w:t xml:space="preserve">ing </w:t>
      </w:r>
      <w:r w:rsidR="00FF538E" w:rsidRPr="00015B1C">
        <w:rPr>
          <w:sz w:val="22"/>
          <w:szCs w:val="28"/>
        </w:rPr>
        <w:t xml:space="preserve">Glasgow University’s software </w:t>
      </w:r>
      <w:r w:rsidR="00632F6C" w:rsidRPr="00015B1C">
        <w:rPr>
          <w:sz w:val="22"/>
          <w:szCs w:val="28"/>
        </w:rPr>
        <w:t>and the IT support team</w:t>
      </w:r>
      <w:r w:rsidR="006B744B" w:rsidRPr="00015B1C">
        <w:rPr>
          <w:sz w:val="22"/>
          <w:szCs w:val="28"/>
        </w:rPr>
        <w:t>.</w:t>
      </w:r>
      <w:r w:rsidR="00632F6C" w:rsidRPr="00015B1C">
        <w:rPr>
          <w:sz w:val="22"/>
          <w:szCs w:val="28"/>
        </w:rPr>
        <w:t xml:space="preserve"> </w:t>
      </w:r>
      <w:r w:rsidR="000407B6" w:rsidRPr="00015B1C">
        <w:rPr>
          <w:sz w:val="22"/>
          <w:szCs w:val="28"/>
        </w:rPr>
        <w:t>Since 2023 however</w:t>
      </w:r>
      <w:r w:rsidR="00001A2B" w:rsidRPr="00015B1C">
        <w:rPr>
          <w:sz w:val="22"/>
          <w:szCs w:val="28"/>
        </w:rPr>
        <w:t xml:space="preserve"> data </w:t>
      </w:r>
      <w:r w:rsidR="000407B6" w:rsidRPr="00015B1C">
        <w:rPr>
          <w:sz w:val="22"/>
          <w:szCs w:val="28"/>
        </w:rPr>
        <w:t>i</w:t>
      </w:r>
      <w:r w:rsidR="00001A2B" w:rsidRPr="00015B1C">
        <w:rPr>
          <w:sz w:val="22"/>
          <w:szCs w:val="28"/>
        </w:rPr>
        <w:t xml:space="preserve">s gathered using Survey Monkey. </w:t>
      </w:r>
      <w:r w:rsidR="00632F6C" w:rsidRPr="00015B1C">
        <w:rPr>
          <w:sz w:val="22"/>
          <w:szCs w:val="28"/>
        </w:rPr>
        <w:t xml:space="preserve">It </w:t>
      </w:r>
      <w:r w:rsidR="00C8527E" w:rsidRPr="00015B1C">
        <w:rPr>
          <w:sz w:val="22"/>
          <w:szCs w:val="28"/>
        </w:rPr>
        <w:t xml:space="preserve">appeared on the </w:t>
      </w:r>
      <w:r w:rsidR="006B744B" w:rsidRPr="00015B1C">
        <w:rPr>
          <w:sz w:val="22"/>
          <w:szCs w:val="28"/>
        </w:rPr>
        <w:t>My Class Rep</w:t>
      </w:r>
      <w:r w:rsidR="00C8527E" w:rsidRPr="00015B1C">
        <w:rPr>
          <w:sz w:val="22"/>
          <w:szCs w:val="28"/>
        </w:rPr>
        <w:t xml:space="preserve"> website in addition to being </w:t>
      </w:r>
      <w:r w:rsidR="0075707F" w:rsidRPr="00015B1C">
        <w:rPr>
          <w:sz w:val="22"/>
          <w:szCs w:val="28"/>
        </w:rPr>
        <w:t>sent out</w:t>
      </w:r>
      <w:r w:rsidR="008F771E" w:rsidRPr="00015B1C">
        <w:rPr>
          <w:sz w:val="22"/>
          <w:szCs w:val="28"/>
        </w:rPr>
        <w:t xml:space="preserve"> via a</w:t>
      </w:r>
      <w:r w:rsidR="00072569" w:rsidRPr="00015B1C">
        <w:rPr>
          <w:sz w:val="22"/>
          <w:szCs w:val="28"/>
        </w:rPr>
        <w:t>n embedded</w:t>
      </w:r>
      <w:r w:rsidR="008F771E" w:rsidRPr="00015B1C">
        <w:rPr>
          <w:sz w:val="22"/>
          <w:szCs w:val="28"/>
        </w:rPr>
        <w:t xml:space="preserve"> link </w:t>
      </w:r>
      <w:r w:rsidR="00C9470B" w:rsidRPr="00015B1C">
        <w:rPr>
          <w:sz w:val="22"/>
          <w:szCs w:val="28"/>
        </w:rPr>
        <w:t xml:space="preserve">to </w:t>
      </w:r>
      <w:r w:rsidR="006B744B" w:rsidRPr="00015B1C">
        <w:rPr>
          <w:sz w:val="22"/>
          <w:szCs w:val="28"/>
        </w:rPr>
        <w:t>the</w:t>
      </w:r>
      <w:r w:rsidR="00384941" w:rsidRPr="00015B1C">
        <w:rPr>
          <w:sz w:val="22"/>
          <w:szCs w:val="28"/>
        </w:rPr>
        <w:t xml:space="preserve"> 1,</w:t>
      </w:r>
      <w:r w:rsidR="00985105" w:rsidRPr="00015B1C">
        <w:rPr>
          <w:sz w:val="22"/>
          <w:szCs w:val="28"/>
        </w:rPr>
        <w:t>3</w:t>
      </w:r>
      <w:r w:rsidR="004B4B02" w:rsidRPr="00015B1C">
        <w:rPr>
          <w:sz w:val="22"/>
          <w:szCs w:val="28"/>
        </w:rPr>
        <w:t>60</w:t>
      </w:r>
      <w:r w:rsidR="00C94E5C" w:rsidRPr="00015B1C">
        <w:rPr>
          <w:sz w:val="22"/>
          <w:szCs w:val="28"/>
        </w:rPr>
        <w:t xml:space="preserve"> </w:t>
      </w:r>
      <w:r w:rsidR="00FF538E" w:rsidRPr="00015B1C">
        <w:rPr>
          <w:sz w:val="22"/>
          <w:szCs w:val="28"/>
        </w:rPr>
        <w:t>Class Representatives</w:t>
      </w:r>
      <w:r w:rsidR="001B6DB6" w:rsidRPr="00015B1C">
        <w:rPr>
          <w:sz w:val="22"/>
          <w:szCs w:val="28"/>
        </w:rPr>
        <w:t xml:space="preserve"> (1,</w:t>
      </w:r>
      <w:r w:rsidR="004B4B02" w:rsidRPr="00015B1C">
        <w:rPr>
          <w:sz w:val="22"/>
          <w:szCs w:val="28"/>
        </w:rPr>
        <w:t>384</w:t>
      </w:r>
      <w:r w:rsidR="001B6DB6" w:rsidRPr="00015B1C">
        <w:rPr>
          <w:sz w:val="22"/>
          <w:szCs w:val="28"/>
        </w:rPr>
        <w:t xml:space="preserve"> last year)</w:t>
      </w:r>
      <w:r w:rsidR="00FF538E" w:rsidRPr="00015B1C">
        <w:rPr>
          <w:sz w:val="22"/>
          <w:szCs w:val="28"/>
        </w:rPr>
        <w:t>.</w:t>
      </w:r>
      <w:r w:rsidR="00260FFF" w:rsidRPr="00015B1C">
        <w:rPr>
          <w:sz w:val="22"/>
          <w:szCs w:val="28"/>
        </w:rPr>
        <w:t xml:space="preserve"> </w:t>
      </w:r>
    </w:p>
    <w:p w14:paraId="1BB4FD5B" w14:textId="77777777" w:rsidR="00DD6933" w:rsidRPr="00015B1C" w:rsidRDefault="00DD6933" w:rsidP="00C92B31">
      <w:pPr>
        <w:ind w:left="431"/>
        <w:rPr>
          <w:sz w:val="22"/>
          <w:szCs w:val="28"/>
        </w:rPr>
      </w:pPr>
    </w:p>
    <w:p w14:paraId="010167BD" w14:textId="77777777" w:rsidR="003E0831" w:rsidRPr="00015B1C" w:rsidRDefault="00702260" w:rsidP="00C92B31">
      <w:pPr>
        <w:ind w:left="431"/>
        <w:rPr>
          <w:sz w:val="22"/>
          <w:szCs w:val="28"/>
        </w:rPr>
      </w:pPr>
      <w:r w:rsidRPr="00015B1C">
        <w:rPr>
          <w:sz w:val="22"/>
          <w:szCs w:val="28"/>
        </w:rPr>
        <w:t xml:space="preserve">A total of 1,039 responses were initially received. After cleaning the data and removing incomplete responses, this resulted in a final total of 947 valid responses, corresponding to a response rate of 70% (compared to 77% in 2023). This response rate marks the second highest over the survey's lifetime. </w:t>
      </w:r>
    </w:p>
    <w:p w14:paraId="2E68A974" w14:textId="77777777" w:rsidR="003E0831" w:rsidRPr="00015B1C" w:rsidRDefault="003E0831" w:rsidP="00C92B31">
      <w:pPr>
        <w:ind w:left="431"/>
        <w:rPr>
          <w:sz w:val="22"/>
          <w:szCs w:val="28"/>
        </w:rPr>
      </w:pPr>
    </w:p>
    <w:p w14:paraId="251A604D" w14:textId="36E85282" w:rsidR="00001A2B" w:rsidRPr="00015B1C" w:rsidRDefault="00BB28E9" w:rsidP="00C92B31">
      <w:pPr>
        <w:ind w:left="431"/>
        <w:rPr>
          <w:sz w:val="22"/>
          <w:szCs w:val="28"/>
        </w:rPr>
      </w:pPr>
      <w:r w:rsidRPr="00015B1C">
        <w:rPr>
          <w:sz w:val="22"/>
          <w:szCs w:val="28"/>
        </w:rPr>
        <w:t>It's important to note that respondents were informed that completing the survey was a requirement to certify their role as Class Rep on their Higher Education Achievement Report (HEAR). Some Class Reps may have already completed the survey in previous years as part of their training and therefore chose not to participate again</w:t>
      </w:r>
      <w:r w:rsidR="00D436B5">
        <w:rPr>
          <w:sz w:val="22"/>
          <w:szCs w:val="28"/>
        </w:rPr>
        <w:t>:</w:t>
      </w:r>
    </w:p>
    <w:p w14:paraId="27CA104B" w14:textId="77777777" w:rsidR="00BB28E9" w:rsidRDefault="00BB28E9" w:rsidP="00BB28E9">
      <w:pPr>
        <w:ind w:left="432"/>
      </w:pPr>
    </w:p>
    <w:p w14:paraId="4C3E1503" w14:textId="43702D72" w:rsidR="00001A2B" w:rsidRPr="00001A2B" w:rsidRDefault="00001A2B" w:rsidP="00A55035">
      <w:r>
        <w:rPr>
          <w:noProof/>
        </w:rPr>
        <w:drawing>
          <wp:inline distT="0" distB="0" distL="0" distR="0" wp14:anchorId="418C4F4C" wp14:editId="0720F1BA">
            <wp:extent cx="5231765" cy="2056079"/>
            <wp:effectExtent l="0" t="0" r="6985"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644B51" w14:textId="77777777" w:rsidR="00001A2B" w:rsidRDefault="00001A2B" w:rsidP="00A55035"/>
    <w:p w14:paraId="71246AE1" w14:textId="77777777" w:rsidR="00001A2B" w:rsidRDefault="00001A2B" w:rsidP="00A55035"/>
    <w:p w14:paraId="2D8B8790" w14:textId="46EA950D" w:rsidR="0034580F" w:rsidRPr="00CA086C" w:rsidRDefault="00CA086C" w:rsidP="00A55035">
      <w:pPr>
        <w:rPr>
          <w:i/>
          <w:iCs/>
        </w:rPr>
      </w:pPr>
      <w:r w:rsidRPr="00CA086C">
        <w:rPr>
          <w:i/>
          <w:iCs/>
        </w:rPr>
        <w:t>*</w:t>
      </w:r>
      <w:r w:rsidR="00C9470B" w:rsidRPr="00CA086C">
        <w:rPr>
          <w:i/>
          <w:iCs/>
        </w:rPr>
        <w:t>Please note that not all responses will add to 100% because of rounding</w:t>
      </w:r>
      <w:r w:rsidR="002E44AE" w:rsidRPr="00CA086C">
        <w:rPr>
          <w:i/>
          <w:iCs/>
        </w:rPr>
        <w:t xml:space="preserve"> and multiple response questions</w:t>
      </w:r>
      <w:r w:rsidR="00C9470B" w:rsidRPr="00CA086C">
        <w:rPr>
          <w:i/>
          <w:iCs/>
        </w:rPr>
        <w:t>. Due to routing</w:t>
      </w:r>
      <w:r w:rsidR="004D7093" w:rsidRPr="00CA086C">
        <w:rPr>
          <w:i/>
          <w:iCs/>
        </w:rPr>
        <w:t>,</w:t>
      </w:r>
      <w:r w:rsidR="00C9470B" w:rsidRPr="00CA086C">
        <w:rPr>
          <w:i/>
          <w:iCs/>
        </w:rPr>
        <w:t xml:space="preserve"> which enabled respondents to skip some questions</w:t>
      </w:r>
      <w:r w:rsidR="004D7093" w:rsidRPr="00CA086C">
        <w:rPr>
          <w:i/>
          <w:iCs/>
        </w:rPr>
        <w:t>,</w:t>
      </w:r>
      <w:r w:rsidR="00C9470B" w:rsidRPr="00CA086C">
        <w:rPr>
          <w:i/>
          <w:iCs/>
        </w:rPr>
        <w:t xml:space="preserve"> base numbers may </w:t>
      </w:r>
      <w:r w:rsidR="00865328" w:rsidRPr="00CA086C">
        <w:rPr>
          <w:i/>
          <w:iCs/>
        </w:rPr>
        <w:t xml:space="preserve">also </w:t>
      </w:r>
      <w:r w:rsidR="00C9470B" w:rsidRPr="00CA086C">
        <w:rPr>
          <w:i/>
          <w:iCs/>
        </w:rPr>
        <w:t>differ</w:t>
      </w:r>
      <w:r w:rsidR="00865328" w:rsidRPr="00CA086C">
        <w:rPr>
          <w:i/>
          <w:iCs/>
        </w:rPr>
        <w:t xml:space="preserve"> in some cases</w:t>
      </w:r>
      <w:r w:rsidR="00C9470B" w:rsidRPr="00CA086C">
        <w:rPr>
          <w:i/>
          <w:iCs/>
        </w:rPr>
        <w:t xml:space="preserve">. </w:t>
      </w:r>
    </w:p>
    <w:p w14:paraId="5CDC71F6" w14:textId="77777777" w:rsidR="00DD6933" w:rsidRPr="00C43693" w:rsidRDefault="00DD6933" w:rsidP="00A55035"/>
    <w:p w14:paraId="54853A4A" w14:textId="565517D5" w:rsidR="0029364A" w:rsidRPr="00DD6933" w:rsidRDefault="000B7A10" w:rsidP="00A55035">
      <w:r>
        <w:br w:type="page"/>
      </w:r>
    </w:p>
    <w:p w14:paraId="1619FA55" w14:textId="3E6A2BBC" w:rsidR="00883E29" w:rsidRDefault="00883E29" w:rsidP="00A55035">
      <w:pPr>
        <w:pStyle w:val="Heading1"/>
      </w:pPr>
      <w:bookmarkStart w:id="8" w:name="_Toc134203164"/>
      <w:r>
        <w:lastRenderedPageBreak/>
        <w:t xml:space="preserve">Profile of </w:t>
      </w:r>
      <w:r w:rsidR="004763FA">
        <w:t>Respondents</w:t>
      </w:r>
      <w:bookmarkEnd w:id="8"/>
    </w:p>
    <w:p w14:paraId="7DA5535C" w14:textId="1D547639" w:rsidR="00C9470B" w:rsidRPr="00C9470B" w:rsidRDefault="00C9470B" w:rsidP="00A55035"/>
    <w:p w14:paraId="4A7BF160" w14:textId="7FF18234" w:rsidR="00DD6933" w:rsidRPr="00DD6933" w:rsidRDefault="00DD6933" w:rsidP="00CA086C"/>
    <w:p w14:paraId="0FE7BA95" w14:textId="1686D22C" w:rsidR="00C24094" w:rsidRPr="00CB0410" w:rsidRDefault="00E9286A" w:rsidP="00CA086C">
      <w:pPr>
        <w:ind w:left="432"/>
        <w:rPr>
          <w:sz w:val="22"/>
          <w:szCs w:val="28"/>
        </w:rPr>
      </w:pPr>
      <w:r w:rsidRPr="00CB0410">
        <w:rPr>
          <w:sz w:val="22"/>
          <w:szCs w:val="28"/>
        </w:rPr>
        <w:t xml:space="preserve">A similar gender </w:t>
      </w:r>
      <w:r w:rsidR="00DB4FE4" w:rsidRPr="00CB0410">
        <w:rPr>
          <w:sz w:val="22"/>
          <w:szCs w:val="28"/>
        </w:rPr>
        <w:t xml:space="preserve">and age </w:t>
      </w:r>
      <w:r w:rsidRPr="00CB0410">
        <w:rPr>
          <w:sz w:val="22"/>
          <w:szCs w:val="28"/>
        </w:rPr>
        <w:t xml:space="preserve">profile as </w:t>
      </w:r>
      <w:r w:rsidR="00AA5EDE" w:rsidRPr="00CB0410">
        <w:rPr>
          <w:sz w:val="22"/>
          <w:szCs w:val="28"/>
        </w:rPr>
        <w:t>previous</w:t>
      </w:r>
      <w:r w:rsidRPr="00CB0410">
        <w:rPr>
          <w:sz w:val="22"/>
          <w:szCs w:val="28"/>
        </w:rPr>
        <w:t xml:space="preserve"> year</w:t>
      </w:r>
      <w:r w:rsidR="00AA5EDE" w:rsidRPr="00CB0410">
        <w:rPr>
          <w:sz w:val="22"/>
          <w:szCs w:val="28"/>
        </w:rPr>
        <w:t>s</w:t>
      </w:r>
      <w:r w:rsidRPr="00CB0410">
        <w:rPr>
          <w:sz w:val="22"/>
          <w:szCs w:val="28"/>
        </w:rPr>
        <w:t xml:space="preserve"> </w:t>
      </w:r>
      <w:r w:rsidR="004505AF" w:rsidRPr="00CB0410">
        <w:rPr>
          <w:sz w:val="22"/>
          <w:szCs w:val="28"/>
        </w:rPr>
        <w:t xml:space="preserve">was recorded </w:t>
      </w:r>
      <w:r w:rsidRPr="00CB0410">
        <w:rPr>
          <w:sz w:val="22"/>
          <w:szCs w:val="28"/>
        </w:rPr>
        <w:t xml:space="preserve">with just </w:t>
      </w:r>
      <w:r w:rsidR="00D16797" w:rsidRPr="00CB0410">
        <w:rPr>
          <w:sz w:val="22"/>
          <w:szCs w:val="28"/>
        </w:rPr>
        <w:t>under</w:t>
      </w:r>
      <w:r w:rsidR="00253C87" w:rsidRPr="00CB0410">
        <w:rPr>
          <w:sz w:val="22"/>
          <w:szCs w:val="28"/>
        </w:rPr>
        <w:t xml:space="preserve"> two-thirds of respondents </w:t>
      </w:r>
      <w:r w:rsidR="00F44A40" w:rsidRPr="00CB0410">
        <w:rPr>
          <w:sz w:val="22"/>
          <w:szCs w:val="28"/>
        </w:rPr>
        <w:t>i</w:t>
      </w:r>
      <w:r w:rsidR="00762550" w:rsidRPr="00CB0410">
        <w:rPr>
          <w:sz w:val="22"/>
          <w:szCs w:val="28"/>
        </w:rPr>
        <w:t xml:space="preserve">n the survey </w:t>
      </w:r>
      <w:r w:rsidRPr="00CB0410">
        <w:rPr>
          <w:sz w:val="22"/>
          <w:szCs w:val="28"/>
        </w:rPr>
        <w:t>being</w:t>
      </w:r>
      <w:r w:rsidR="00253C87" w:rsidRPr="00CB0410">
        <w:rPr>
          <w:sz w:val="22"/>
          <w:szCs w:val="28"/>
        </w:rPr>
        <w:t xml:space="preserve"> female (Figure </w:t>
      </w:r>
      <w:r w:rsidR="00CF2D7A" w:rsidRPr="00CB0410">
        <w:rPr>
          <w:sz w:val="22"/>
          <w:szCs w:val="28"/>
        </w:rPr>
        <w:t>3-1)</w:t>
      </w:r>
      <w:r w:rsidR="00253C87" w:rsidRPr="00CB0410">
        <w:rPr>
          <w:sz w:val="22"/>
          <w:szCs w:val="28"/>
        </w:rPr>
        <w:t xml:space="preserve"> </w:t>
      </w:r>
      <w:r w:rsidR="002C16A6" w:rsidRPr="00CB0410">
        <w:rPr>
          <w:sz w:val="22"/>
          <w:szCs w:val="28"/>
        </w:rPr>
        <w:t xml:space="preserve">and </w:t>
      </w:r>
      <w:r w:rsidR="00781C25" w:rsidRPr="00CB0410">
        <w:rPr>
          <w:sz w:val="22"/>
          <w:szCs w:val="28"/>
        </w:rPr>
        <w:t>3</w:t>
      </w:r>
      <w:r w:rsidRPr="00CB0410">
        <w:rPr>
          <w:sz w:val="22"/>
          <w:szCs w:val="28"/>
        </w:rPr>
        <w:t>%</w:t>
      </w:r>
      <w:r w:rsidR="00762550" w:rsidRPr="00CB0410">
        <w:rPr>
          <w:sz w:val="22"/>
          <w:szCs w:val="28"/>
        </w:rPr>
        <w:t xml:space="preserve"> preferring not to state</w:t>
      </w:r>
      <w:r w:rsidR="00444091" w:rsidRPr="00CB0410">
        <w:rPr>
          <w:sz w:val="22"/>
          <w:szCs w:val="28"/>
        </w:rPr>
        <w:t xml:space="preserve"> their gende</w:t>
      </w:r>
      <w:r w:rsidR="00DB4FE4" w:rsidRPr="00CB0410">
        <w:rPr>
          <w:sz w:val="22"/>
          <w:szCs w:val="28"/>
        </w:rPr>
        <w:t xml:space="preserve">r. In terms of age </w:t>
      </w:r>
      <w:r w:rsidR="001C33A0" w:rsidRPr="00CB0410">
        <w:rPr>
          <w:sz w:val="22"/>
          <w:szCs w:val="28"/>
        </w:rPr>
        <w:t>half</w:t>
      </w:r>
      <w:r w:rsidR="00444091" w:rsidRPr="00CB0410">
        <w:rPr>
          <w:sz w:val="22"/>
          <w:szCs w:val="28"/>
        </w:rPr>
        <w:t xml:space="preserve"> </w:t>
      </w:r>
      <w:r w:rsidR="002C145A" w:rsidRPr="00CB0410">
        <w:rPr>
          <w:sz w:val="22"/>
          <w:szCs w:val="28"/>
        </w:rPr>
        <w:t>of respondents</w:t>
      </w:r>
      <w:r w:rsidR="0068078F" w:rsidRPr="00CB0410">
        <w:rPr>
          <w:sz w:val="22"/>
          <w:szCs w:val="28"/>
        </w:rPr>
        <w:t xml:space="preserve"> were</w:t>
      </w:r>
      <w:r w:rsidR="002C145A" w:rsidRPr="00CB0410">
        <w:rPr>
          <w:sz w:val="22"/>
          <w:szCs w:val="28"/>
        </w:rPr>
        <w:t xml:space="preserve"> </w:t>
      </w:r>
      <w:r w:rsidR="00444091" w:rsidRPr="00CB0410">
        <w:rPr>
          <w:sz w:val="22"/>
          <w:szCs w:val="28"/>
        </w:rPr>
        <w:t>aged 17-21yrs</w:t>
      </w:r>
      <w:r w:rsidR="00253C87" w:rsidRPr="00CB0410">
        <w:rPr>
          <w:sz w:val="22"/>
          <w:szCs w:val="28"/>
        </w:rPr>
        <w:t xml:space="preserve"> (Figu</w:t>
      </w:r>
      <w:r w:rsidR="00DB4FE4" w:rsidRPr="00CB0410">
        <w:rPr>
          <w:sz w:val="22"/>
          <w:szCs w:val="28"/>
        </w:rPr>
        <w:t>re 3-2</w:t>
      </w:r>
      <w:r w:rsidR="00253C87" w:rsidRPr="00CB0410">
        <w:rPr>
          <w:sz w:val="22"/>
          <w:szCs w:val="28"/>
        </w:rPr>
        <w:t xml:space="preserve">) with </w:t>
      </w:r>
      <w:r w:rsidR="00DB4FE4" w:rsidRPr="00CB0410">
        <w:rPr>
          <w:sz w:val="22"/>
          <w:szCs w:val="28"/>
        </w:rPr>
        <w:t xml:space="preserve">a further </w:t>
      </w:r>
      <w:r w:rsidR="00781C25" w:rsidRPr="00CB0410">
        <w:rPr>
          <w:sz w:val="22"/>
          <w:szCs w:val="28"/>
        </w:rPr>
        <w:t>3</w:t>
      </w:r>
      <w:r w:rsidR="0093575E" w:rsidRPr="00CB0410">
        <w:rPr>
          <w:sz w:val="22"/>
          <w:szCs w:val="28"/>
        </w:rPr>
        <w:t>2</w:t>
      </w:r>
      <w:r w:rsidR="00444091" w:rsidRPr="00CB0410">
        <w:rPr>
          <w:sz w:val="22"/>
          <w:szCs w:val="28"/>
        </w:rPr>
        <w:t>% being within the 22-</w:t>
      </w:r>
      <w:r w:rsidR="002C16A6" w:rsidRPr="00CB0410">
        <w:rPr>
          <w:sz w:val="22"/>
          <w:szCs w:val="28"/>
        </w:rPr>
        <w:t>24</w:t>
      </w:r>
      <w:r w:rsidR="00F23F61" w:rsidRPr="00CB0410">
        <w:rPr>
          <w:sz w:val="22"/>
          <w:szCs w:val="28"/>
        </w:rPr>
        <w:t>-year-old</w:t>
      </w:r>
      <w:r w:rsidR="000B7A10" w:rsidRPr="00CB0410">
        <w:rPr>
          <w:sz w:val="22"/>
          <w:szCs w:val="28"/>
        </w:rPr>
        <w:t xml:space="preserve"> age band</w:t>
      </w:r>
      <w:r w:rsidR="00870278" w:rsidRPr="00CB0410">
        <w:rPr>
          <w:sz w:val="22"/>
          <w:szCs w:val="28"/>
        </w:rPr>
        <w:t>.</w:t>
      </w:r>
    </w:p>
    <w:p w14:paraId="76E8DB36" w14:textId="776A5CD0" w:rsidR="00E9286A" w:rsidRPr="00E9286A" w:rsidRDefault="00E9286A" w:rsidP="00357276">
      <w:pPr>
        <w:ind w:left="0"/>
      </w:pPr>
    </w:p>
    <w:p w14:paraId="217DF4DC" w14:textId="754BF49D" w:rsidR="00DA5B02" w:rsidRPr="00540F40" w:rsidRDefault="00E9286A" w:rsidP="00E229FD">
      <w:pPr>
        <w:pStyle w:val="Caption"/>
        <w:jc w:val="center"/>
        <w:rPr>
          <w:color w:val="2FA3EE" w:themeColor="accent1"/>
          <w:sz w:val="22"/>
          <w:szCs w:val="40"/>
        </w:rPr>
      </w:pPr>
      <w:r w:rsidRPr="00540F40">
        <w:rPr>
          <w:color w:val="2FA3EE" w:themeColor="accent1"/>
          <w:sz w:val="22"/>
          <w:szCs w:val="40"/>
        </w:rPr>
        <w:t xml:space="preserve">Figure </w:t>
      </w:r>
      <w:r w:rsidRPr="00540F40">
        <w:rPr>
          <w:color w:val="2FA3EE" w:themeColor="accent1"/>
          <w:sz w:val="22"/>
          <w:szCs w:val="40"/>
        </w:rPr>
        <w:fldChar w:fldCharType="begin"/>
      </w:r>
      <w:r w:rsidRPr="00540F40">
        <w:rPr>
          <w:color w:val="2FA3EE" w:themeColor="accent1"/>
          <w:sz w:val="22"/>
          <w:szCs w:val="40"/>
        </w:rPr>
        <w:instrText xml:space="preserve"> STYLEREF 1 \s </w:instrText>
      </w:r>
      <w:r w:rsidRPr="00540F40">
        <w:rPr>
          <w:color w:val="2FA3EE" w:themeColor="accent1"/>
          <w:sz w:val="22"/>
          <w:szCs w:val="40"/>
        </w:rPr>
        <w:fldChar w:fldCharType="separate"/>
      </w:r>
      <w:r w:rsidR="00D8029E" w:rsidRPr="00540F40">
        <w:rPr>
          <w:noProof/>
          <w:color w:val="2FA3EE" w:themeColor="accent1"/>
          <w:sz w:val="22"/>
          <w:szCs w:val="40"/>
        </w:rPr>
        <w:t>3</w:t>
      </w:r>
      <w:r w:rsidRPr="00540F40">
        <w:rPr>
          <w:noProof/>
          <w:color w:val="2FA3EE" w:themeColor="accent1"/>
          <w:sz w:val="22"/>
          <w:szCs w:val="40"/>
        </w:rPr>
        <w:fldChar w:fldCharType="end"/>
      </w:r>
      <w:r w:rsidR="00DC1A7A" w:rsidRPr="00540F40">
        <w:rPr>
          <w:color w:val="2FA3EE" w:themeColor="accent1"/>
          <w:sz w:val="22"/>
          <w:szCs w:val="40"/>
        </w:rPr>
        <w:noBreakHyphen/>
      </w:r>
      <w:r w:rsidRPr="00540F40">
        <w:rPr>
          <w:color w:val="2FA3EE" w:themeColor="accent1"/>
          <w:sz w:val="22"/>
          <w:szCs w:val="40"/>
        </w:rPr>
        <w:fldChar w:fldCharType="begin"/>
      </w:r>
      <w:r w:rsidRPr="00540F40">
        <w:rPr>
          <w:color w:val="2FA3EE" w:themeColor="accent1"/>
          <w:sz w:val="22"/>
          <w:szCs w:val="40"/>
        </w:rPr>
        <w:instrText xml:space="preserve"> SEQ Figure \* ARABIC \s 1 </w:instrText>
      </w:r>
      <w:r w:rsidRPr="00540F40">
        <w:rPr>
          <w:color w:val="2FA3EE" w:themeColor="accent1"/>
          <w:sz w:val="22"/>
          <w:szCs w:val="40"/>
        </w:rPr>
        <w:fldChar w:fldCharType="separate"/>
      </w:r>
      <w:r w:rsidR="00D8029E" w:rsidRPr="00540F40">
        <w:rPr>
          <w:noProof/>
          <w:color w:val="2FA3EE" w:themeColor="accent1"/>
          <w:sz w:val="22"/>
          <w:szCs w:val="40"/>
        </w:rPr>
        <w:t>1</w:t>
      </w:r>
      <w:r w:rsidRPr="00540F40">
        <w:rPr>
          <w:noProof/>
          <w:color w:val="2FA3EE" w:themeColor="accent1"/>
          <w:sz w:val="22"/>
          <w:szCs w:val="40"/>
        </w:rPr>
        <w:fldChar w:fldCharType="end"/>
      </w:r>
      <w:r w:rsidRPr="00540F40">
        <w:rPr>
          <w:color w:val="2FA3EE" w:themeColor="accent1"/>
          <w:sz w:val="22"/>
          <w:szCs w:val="40"/>
        </w:rPr>
        <w:t xml:space="preserve">: Gender of </w:t>
      </w:r>
      <w:r w:rsidR="00D056E7" w:rsidRPr="00540F40">
        <w:rPr>
          <w:color w:val="2FA3EE" w:themeColor="accent1"/>
          <w:sz w:val="22"/>
          <w:szCs w:val="40"/>
        </w:rPr>
        <w:t>Class Reps</w:t>
      </w:r>
    </w:p>
    <w:p w14:paraId="3FC56353" w14:textId="64099EB1" w:rsidR="005E2DC3" w:rsidRPr="005E2DC3" w:rsidRDefault="00357276" w:rsidP="00357276">
      <w:pPr>
        <w:jc w:val="center"/>
      </w:pPr>
      <w:r w:rsidRPr="00627751">
        <w:rPr>
          <w:noProof/>
          <w:lang w:eastAsia="en-GB"/>
        </w:rPr>
        <mc:AlternateContent>
          <mc:Choice Requires="wps">
            <w:drawing>
              <wp:anchor distT="0" distB="0" distL="114300" distR="114300" simplePos="0" relativeHeight="251672064" behindDoc="0" locked="0" layoutInCell="1" allowOverlap="1" wp14:anchorId="1E791389" wp14:editId="124C3D21">
                <wp:simplePos x="0" y="0"/>
                <wp:positionH relativeFrom="margin">
                  <wp:posOffset>-662858</wp:posOffset>
                </wp:positionH>
                <wp:positionV relativeFrom="paragraph">
                  <wp:posOffset>3410723</wp:posOffset>
                </wp:positionV>
                <wp:extent cx="6533515" cy="158115"/>
                <wp:effectExtent l="0" t="0" r="635" b="1333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158115"/>
                        </a:xfrm>
                        <a:prstGeom prst="rect">
                          <a:avLst/>
                        </a:prstGeom>
                        <a:noFill/>
                        <a:ln w="9525">
                          <a:noFill/>
                          <a:miter lim="800000"/>
                          <a:headEnd/>
                          <a:tailEnd/>
                        </a:ln>
                      </wps:spPr>
                      <wps:txbx>
                        <w:txbxContent>
                          <w:p w14:paraId="06AE5F99" w14:textId="4931E565" w:rsidR="00E229FD" w:rsidRPr="00562287" w:rsidRDefault="00E229FD" w:rsidP="00E229FD">
                            <w:pPr>
                              <w:pStyle w:val="NormalWeb"/>
                              <w:jc w:val="right"/>
                              <w:rPr>
                                <w:i/>
                                <w:iCs/>
                                <w:sz w:val="14"/>
                                <w:szCs w:val="18"/>
                              </w:rPr>
                            </w:pPr>
                            <w:r w:rsidRPr="00E229FD">
                              <w:rPr>
                                <w:sz w:val="14"/>
                                <w:szCs w:val="18"/>
                              </w:rPr>
                              <w:t xml:space="preserve">                       </w:t>
                            </w:r>
                            <w:r w:rsidRPr="00562287">
                              <w:rPr>
                                <w:i/>
                                <w:iCs/>
                                <w:sz w:val="14"/>
                                <w:szCs w:val="18"/>
                              </w:rPr>
                              <w:t>Base =</w:t>
                            </w:r>
                            <w:r w:rsidR="00D16797">
                              <w:rPr>
                                <w:i/>
                                <w:iCs/>
                                <w:sz w:val="14"/>
                                <w:szCs w:val="18"/>
                              </w:rPr>
                              <w:t xml:space="preserve"> 945 (2024);</w:t>
                            </w:r>
                            <w:r w:rsidRPr="00562287">
                              <w:rPr>
                                <w:i/>
                                <w:iCs/>
                                <w:sz w:val="14"/>
                                <w:szCs w:val="18"/>
                              </w:rPr>
                              <w:t xml:space="preserve"> 1061 (2023); 878 (2022); 735 (2021); 721 (2020); 959 (2019); 1,022 (2018); 892(2017); 594 (2016) </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91389" id="Text Box 17" o:spid="_x0000_s1029" type="#_x0000_t202" style="position:absolute;left:0;text-align:left;margin-left:-52.2pt;margin-top:268.55pt;width:514.45pt;height:12.4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" filled="f" stroked="f">
                <v:textbox inset=",0,0,0">
                  <w:txbxContent>
                    <w:p w14:paraId="06AE5F99" w14:textId="4931E565" w:rsidR="00E229FD" w:rsidRPr="00562287" w:rsidRDefault="00E229FD" w:rsidP="00E229FD">
                      <w:pPr>
                        <w:pStyle w:val="NormalWeb"/>
                        <w:jc w:val="right"/>
                        <w:rPr>
                          <w:i/>
                          <w:iCs/>
                          <w:sz w:val="14"/>
                          <w:szCs w:val="18"/>
                        </w:rPr>
                      </w:pPr>
                      <w:r w:rsidRPr="00E229FD">
                        <w:rPr>
                          <w:sz w:val="14"/>
                          <w:szCs w:val="18"/>
                        </w:rPr>
                        <w:t xml:space="preserve">                       </w:t>
                      </w:r>
                      <w:r w:rsidRPr="00562287">
                        <w:rPr>
                          <w:i/>
                          <w:iCs/>
                          <w:sz w:val="14"/>
                          <w:szCs w:val="18"/>
                        </w:rPr>
                        <w:t>Base =</w:t>
                      </w:r>
                      <w:r w:rsidR="00D16797">
                        <w:rPr>
                          <w:i/>
                          <w:iCs/>
                          <w:sz w:val="14"/>
                          <w:szCs w:val="18"/>
                        </w:rPr>
                        <w:t xml:space="preserve"> 945 (2024);</w:t>
                      </w:r>
                      <w:r w:rsidRPr="00562287">
                        <w:rPr>
                          <w:i/>
                          <w:iCs/>
                          <w:sz w:val="14"/>
                          <w:szCs w:val="18"/>
                        </w:rPr>
                        <w:t xml:space="preserve"> 1061 (2023); 878 (2022); 735 (2021); 721 (2020); 959 (2019); 1,022 (2018); 892(2017); 594 (2016) </w:t>
                      </w:r>
                    </w:p>
                  </w:txbxContent>
                </v:textbox>
                <w10:wrap type="square" anchorx="margin"/>
              </v:shape>
            </w:pict>
          </mc:Fallback>
        </mc:AlternateContent>
      </w:r>
      <w:r w:rsidR="00DA5B02">
        <w:rPr>
          <w:noProof/>
          <w:lang w:eastAsia="en-GB"/>
        </w:rPr>
        <w:drawing>
          <wp:inline distT="0" distB="0" distL="0" distR="0" wp14:anchorId="4180FE4B" wp14:editId="642D5D77">
            <wp:extent cx="5390984" cy="3339465"/>
            <wp:effectExtent l="0" t="0" r="635"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D8E39B" w14:textId="7C96E836" w:rsidR="002A7300" w:rsidRDefault="002A7300" w:rsidP="00357276">
      <w:pPr>
        <w:ind w:left="0"/>
      </w:pPr>
    </w:p>
    <w:p w14:paraId="501F224C" w14:textId="77777777" w:rsidR="002575BF" w:rsidRDefault="002575BF">
      <w:pPr>
        <w:spacing w:after="120" w:line="264" w:lineRule="auto"/>
        <w:ind w:left="0"/>
        <w:jc w:val="left"/>
        <w:rPr>
          <w:rFonts w:cstheme="minorBidi"/>
          <w:b/>
          <w:bCs/>
          <w:color w:val="2FA3EE" w:themeColor="accent1"/>
          <w:sz w:val="22"/>
          <w:szCs w:val="40"/>
          <w:lang w:eastAsia="ja-JP"/>
        </w:rPr>
      </w:pPr>
      <w:r>
        <w:rPr>
          <w:color w:val="2FA3EE" w:themeColor="accent1"/>
          <w:sz w:val="22"/>
          <w:szCs w:val="40"/>
        </w:rPr>
        <w:br w:type="page"/>
      </w:r>
    </w:p>
    <w:p w14:paraId="52D606F0" w14:textId="7FB4A4B1" w:rsidR="00DA5B02" w:rsidRPr="005D534B" w:rsidRDefault="003463D7" w:rsidP="00E229FD">
      <w:pPr>
        <w:pStyle w:val="Caption"/>
        <w:jc w:val="center"/>
        <w:rPr>
          <w:color w:val="2FA3EE" w:themeColor="accent1"/>
          <w:sz w:val="22"/>
          <w:szCs w:val="40"/>
        </w:rPr>
      </w:pPr>
      <w:r w:rsidRPr="005D534B">
        <w:rPr>
          <w:color w:val="2FA3EE" w:themeColor="accent1"/>
          <w:sz w:val="22"/>
          <w:szCs w:val="40"/>
        </w:rPr>
        <w:lastRenderedPageBreak/>
        <w:t xml:space="preserve">Figure </w:t>
      </w:r>
      <w:r w:rsidRPr="005D534B">
        <w:rPr>
          <w:color w:val="2FA3EE" w:themeColor="accent1"/>
          <w:sz w:val="22"/>
          <w:szCs w:val="40"/>
        </w:rPr>
        <w:fldChar w:fldCharType="begin"/>
      </w:r>
      <w:r w:rsidRPr="005D534B">
        <w:rPr>
          <w:color w:val="2FA3EE" w:themeColor="accent1"/>
          <w:sz w:val="22"/>
          <w:szCs w:val="40"/>
        </w:rPr>
        <w:instrText xml:space="preserve"> STYLEREF 1 \s </w:instrText>
      </w:r>
      <w:r w:rsidRPr="005D534B">
        <w:rPr>
          <w:color w:val="2FA3EE" w:themeColor="accent1"/>
          <w:sz w:val="22"/>
          <w:szCs w:val="40"/>
        </w:rPr>
        <w:fldChar w:fldCharType="separate"/>
      </w:r>
      <w:r w:rsidR="00D8029E" w:rsidRPr="005D534B">
        <w:rPr>
          <w:noProof/>
          <w:color w:val="2FA3EE" w:themeColor="accent1"/>
          <w:sz w:val="22"/>
          <w:szCs w:val="40"/>
        </w:rPr>
        <w:t>3</w:t>
      </w:r>
      <w:r w:rsidRPr="005D534B">
        <w:rPr>
          <w:color w:val="2FA3EE" w:themeColor="accent1"/>
          <w:sz w:val="22"/>
          <w:szCs w:val="40"/>
        </w:rPr>
        <w:fldChar w:fldCharType="end"/>
      </w:r>
      <w:r w:rsidR="00DC1A7A" w:rsidRPr="005D534B">
        <w:rPr>
          <w:color w:val="2FA3EE" w:themeColor="accent1"/>
          <w:sz w:val="22"/>
          <w:szCs w:val="40"/>
        </w:rPr>
        <w:noBreakHyphen/>
      </w:r>
      <w:r w:rsidRPr="005D534B">
        <w:rPr>
          <w:color w:val="2FA3EE" w:themeColor="accent1"/>
          <w:sz w:val="22"/>
          <w:szCs w:val="40"/>
        </w:rPr>
        <w:fldChar w:fldCharType="begin"/>
      </w:r>
      <w:r w:rsidRPr="005D534B">
        <w:rPr>
          <w:color w:val="2FA3EE" w:themeColor="accent1"/>
          <w:sz w:val="22"/>
          <w:szCs w:val="40"/>
        </w:rPr>
        <w:instrText xml:space="preserve"> SEQ Figure \* ARABIC \s 1 </w:instrText>
      </w:r>
      <w:r w:rsidRPr="005D534B">
        <w:rPr>
          <w:color w:val="2FA3EE" w:themeColor="accent1"/>
          <w:sz w:val="22"/>
          <w:szCs w:val="40"/>
        </w:rPr>
        <w:fldChar w:fldCharType="separate"/>
      </w:r>
      <w:r w:rsidR="00D8029E" w:rsidRPr="005D534B">
        <w:rPr>
          <w:noProof/>
          <w:color w:val="2FA3EE" w:themeColor="accent1"/>
          <w:sz w:val="22"/>
          <w:szCs w:val="40"/>
        </w:rPr>
        <w:t>2</w:t>
      </w:r>
      <w:r w:rsidRPr="005D534B">
        <w:rPr>
          <w:color w:val="2FA3EE" w:themeColor="accent1"/>
          <w:sz w:val="22"/>
          <w:szCs w:val="40"/>
        </w:rPr>
        <w:fldChar w:fldCharType="end"/>
      </w:r>
      <w:r w:rsidRPr="005D534B">
        <w:rPr>
          <w:color w:val="2FA3EE" w:themeColor="accent1"/>
          <w:sz w:val="22"/>
          <w:szCs w:val="40"/>
        </w:rPr>
        <w:t>: Age of Respondents</w:t>
      </w:r>
    </w:p>
    <w:p w14:paraId="60F3BCEE" w14:textId="6B77AF44" w:rsidR="005E2DC3" w:rsidRDefault="00E229FD" w:rsidP="00A55035">
      <w:r>
        <w:rPr>
          <w:noProof/>
        </w:rPr>
        <mc:AlternateContent>
          <mc:Choice Requires="wps">
            <w:drawing>
              <wp:anchor distT="0" distB="0" distL="114300" distR="114300" simplePos="0" relativeHeight="251674112" behindDoc="0" locked="0" layoutInCell="1" allowOverlap="1" wp14:anchorId="075F751F" wp14:editId="17B2D6AC">
                <wp:simplePos x="0" y="0"/>
                <wp:positionH relativeFrom="column">
                  <wp:posOffset>1368425</wp:posOffset>
                </wp:positionH>
                <wp:positionV relativeFrom="paragraph">
                  <wp:posOffset>2526177</wp:posOffset>
                </wp:positionV>
                <wp:extent cx="4700593" cy="217512"/>
                <wp:effectExtent l="0" t="0" r="5080" b="0"/>
                <wp:wrapNone/>
                <wp:docPr id="3100677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593" cy="217512"/>
                        </a:xfrm>
                        <a:prstGeom prst="rect">
                          <a:avLst/>
                        </a:prstGeom>
                        <a:noFill/>
                        <a:ln w="9525">
                          <a:noFill/>
                          <a:miter lim="800000"/>
                          <a:headEnd/>
                          <a:tailEnd/>
                        </a:ln>
                      </wps:spPr>
                      <wps:txbx>
                        <w:txbxContent>
                          <w:p w14:paraId="09935ED1" w14:textId="12911BCE" w:rsidR="00E229FD" w:rsidRDefault="00E229FD" w:rsidP="00290AF2">
                            <w:pPr>
                              <w:ind w:left="0"/>
                              <w:rPr>
                                <w:rFonts w:hAnsi="Tw Cen MT" w:cstheme="minorBidi"/>
                                <w:i/>
                                <w:iCs/>
                                <w:sz w:val="14"/>
                                <w:szCs w:val="14"/>
                              </w:rPr>
                            </w:pPr>
                            <w:r w:rsidRPr="00562287">
                              <w:rPr>
                                <w:rFonts w:hAnsi="Tw Cen MT" w:cstheme="minorBidi"/>
                                <w:i/>
                                <w:iCs/>
                                <w:sz w:val="14"/>
                                <w:szCs w:val="14"/>
                              </w:rPr>
                              <w:t xml:space="preserve">Base </w:t>
                            </w:r>
                            <w:r w:rsidR="003E5A48" w:rsidRPr="00562287">
                              <w:rPr>
                                <w:i/>
                                <w:iCs/>
                                <w:sz w:val="14"/>
                                <w:szCs w:val="18"/>
                              </w:rPr>
                              <w:t>=</w:t>
                            </w:r>
                            <w:r w:rsidR="003E5A48">
                              <w:rPr>
                                <w:i/>
                                <w:iCs/>
                                <w:sz w:val="14"/>
                                <w:szCs w:val="18"/>
                              </w:rPr>
                              <w:t xml:space="preserve"> 945 (2024);</w:t>
                            </w:r>
                            <w:r w:rsidR="003E5A48" w:rsidRPr="00562287">
                              <w:rPr>
                                <w:i/>
                                <w:iCs/>
                                <w:sz w:val="14"/>
                                <w:szCs w:val="18"/>
                              </w:rPr>
                              <w:t xml:space="preserve"> </w:t>
                            </w:r>
                            <w:r w:rsidRPr="00562287">
                              <w:rPr>
                                <w:rFonts w:hAnsi="Tw Cen MT" w:cstheme="minorBidi"/>
                                <w:i/>
                                <w:iCs/>
                                <w:sz w:val="14"/>
                                <w:szCs w:val="14"/>
                              </w:rPr>
                              <w:t>1060 (2023); 878(2022); 735 (2021); 721 (2020); 959 (2019); 1,022 (2018); 892(2017); 594</w:t>
                            </w:r>
                            <w:r>
                              <w:rPr>
                                <w:rFonts w:hAnsi="Tw Cen MT" w:cstheme="minorBidi"/>
                                <w:i/>
                                <w:iCs/>
                                <w:sz w:val="14"/>
                                <w:szCs w:val="14"/>
                              </w:rPr>
                              <w:t xml:space="preserve"> (2016) </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F751F" id="Text Box 1" o:spid="_x0000_s1030" type="#_x0000_t202" style="position:absolute;left:0;text-align:left;margin-left:107.75pt;margin-top:198.9pt;width:370.15pt;height:1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" filled="f" stroked="f">
                <v:textbox inset=",,0">
                  <w:txbxContent>
                    <w:p w14:paraId="09935ED1" w14:textId="12911BCE" w:rsidR="00E229FD" w:rsidRDefault="00E229FD" w:rsidP="00290AF2">
                      <w:pPr>
                        <w:ind w:left="0"/>
                        <w:rPr>
                          <w:rFonts w:hAnsi="Tw Cen MT" w:cstheme="minorBidi"/>
                          <w:i/>
                          <w:iCs/>
                          <w:sz w:val="14"/>
                          <w:szCs w:val="14"/>
                        </w:rPr>
                      </w:pPr>
                      <w:r w:rsidRPr="00562287">
                        <w:rPr>
                          <w:rFonts w:hAnsi="Tw Cen MT" w:cstheme="minorBidi"/>
                          <w:i/>
                          <w:iCs/>
                          <w:sz w:val="14"/>
                          <w:szCs w:val="14"/>
                        </w:rPr>
                        <w:t xml:space="preserve">Base </w:t>
                      </w:r>
                      <w:r w:rsidR="003E5A48" w:rsidRPr="00562287">
                        <w:rPr>
                          <w:i/>
                          <w:iCs/>
                          <w:sz w:val="14"/>
                          <w:szCs w:val="18"/>
                        </w:rPr>
                        <w:t>=</w:t>
                      </w:r>
                      <w:r w:rsidR="003E5A48">
                        <w:rPr>
                          <w:i/>
                          <w:iCs/>
                          <w:sz w:val="14"/>
                          <w:szCs w:val="18"/>
                        </w:rPr>
                        <w:t xml:space="preserve"> 945 (2024);</w:t>
                      </w:r>
                      <w:r w:rsidR="003E5A48" w:rsidRPr="00562287">
                        <w:rPr>
                          <w:i/>
                          <w:iCs/>
                          <w:sz w:val="14"/>
                          <w:szCs w:val="18"/>
                        </w:rPr>
                        <w:t xml:space="preserve"> </w:t>
                      </w:r>
                      <w:r w:rsidRPr="00562287">
                        <w:rPr>
                          <w:rFonts w:hAnsi="Tw Cen MT" w:cstheme="minorBidi"/>
                          <w:i/>
                          <w:iCs/>
                          <w:sz w:val="14"/>
                          <w:szCs w:val="14"/>
                        </w:rPr>
                        <w:t>1060 (2023); 878(2022); 735 (2021); 721 (2020); 959 (2019); 1,022 (2018); 892(2017); 594</w:t>
                      </w:r>
                      <w:r>
                        <w:rPr>
                          <w:rFonts w:hAnsi="Tw Cen MT" w:cstheme="minorBidi"/>
                          <w:i/>
                          <w:iCs/>
                          <w:sz w:val="14"/>
                          <w:szCs w:val="14"/>
                        </w:rPr>
                        <w:t xml:space="preserve"> (2016) </w:t>
                      </w:r>
                    </w:p>
                  </w:txbxContent>
                </v:textbox>
              </v:shape>
            </w:pict>
          </mc:Fallback>
        </mc:AlternateContent>
      </w:r>
      <w:r w:rsidR="00DA5B02" w:rsidRPr="00AA5EDE">
        <w:rPr>
          <w:noProof/>
          <w:lang w:eastAsia="en-GB"/>
        </w:rPr>
        <w:drawing>
          <wp:inline distT="0" distB="0" distL="0" distR="0" wp14:anchorId="0656D5B5" wp14:editId="7A6815E4">
            <wp:extent cx="5706110" cy="2700997"/>
            <wp:effectExtent l="0" t="0" r="8890" b="44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0FB931" w14:textId="77777777" w:rsidR="00B269FD" w:rsidRDefault="00B269FD" w:rsidP="00BF4E4C">
      <w:pPr>
        <w:ind w:left="708"/>
        <w:jc w:val="left"/>
        <w:rPr>
          <w:sz w:val="22"/>
          <w:szCs w:val="28"/>
        </w:rPr>
      </w:pPr>
    </w:p>
    <w:p w14:paraId="17B2C3B8" w14:textId="41BF0962" w:rsidR="005E2DC3" w:rsidRPr="00BF4E4C" w:rsidRDefault="00357276" w:rsidP="002575BF">
      <w:pPr>
        <w:ind w:left="709"/>
        <w:jc w:val="left"/>
        <w:rPr>
          <w:sz w:val="22"/>
          <w:szCs w:val="28"/>
        </w:rPr>
      </w:pPr>
      <w:r w:rsidRPr="00CB0410">
        <w:rPr>
          <w:sz w:val="22"/>
          <w:szCs w:val="28"/>
        </w:rPr>
        <w:t xml:space="preserve">This year, the number of International Class Reps is almost equivalent to the number of Class Reps from Scotland (38% vs 39%). Figure 3-3 illustrates a notable increase in </w:t>
      </w:r>
      <w:r w:rsidR="00E85943" w:rsidRPr="00CB0410">
        <w:rPr>
          <w:sz w:val="22"/>
          <w:szCs w:val="28"/>
        </w:rPr>
        <w:t>international</w:t>
      </w:r>
      <w:r w:rsidRPr="00CB0410">
        <w:rPr>
          <w:sz w:val="22"/>
          <w:szCs w:val="28"/>
        </w:rPr>
        <w:t xml:space="preserve"> students and a decline in EU students. </w:t>
      </w:r>
      <w:r w:rsidR="002575BF">
        <w:rPr>
          <w:sz w:val="22"/>
          <w:szCs w:val="28"/>
        </w:rPr>
        <w:t>(*</w:t>
      </w:r>
      <w:r w:rsidR="00AC269B">
        <w:rPr>
          <w:sz w:val="22"/>
          <w:szCs w:val="28"/>
        </w:rPr>
        <w:t>Please</w:t>
      </w:r>
      <w:r w:rsidRPr="00CB0410">
        <w:rPr>
          <w:sz w:val="22"/>
          <w:szCs w:val="28"/>
        </w:rPr>
        <w:t xml:space="preserve"> note that this data could not be directly compared with the 2016 survey due to differences in how students were classified in the pilot survey.</w:t>
      </w:r>
      <w:r w:rsidR="002575BF">
        <w:rPr>
          <w:sz w:val="22"/>
          <w:szCs w:val="28"/>
        </w:rPr>
        <w:t>)</w:t>
      </w:r>
    </w:p>
    <w:p w14:paraId="549F265F" w14:textId="56975970" w:rsidR="00FC25E3" w:rsidRPr="00123593" w:rsidRDefault="003463D7" w:rsidP="00AC6479">
      <w:pPr>
        <w:pStyle w:val="Caption"/>
        <w:jc w:val="center"/>
        <w:rPr>
          <w:color w:val="2FA3EE" w:themeColor="accent1"/>
          <w:sz w:val="22"/>
          <w:szCs w:val="40"/>
        </w:rPr>
      </w:pPr>
      <w:r w:rsidRPr="00123593">
        <w:rPr>
          <w:color w:val="2FA3EE" w:themeColor="accent1"/>
          <w:sz w:val="22"/>
          <w:szCs w:val="40"/>
        </w:rPr>
        <w:t xml:space="preserve">Figure </w:t>
      </w:r>
      <w:r w:rsidRPr="00123593">
        <w:rPr>
          <w:color w:val="2FA3EE" w:themeColor="accent1"/>
          <w:sz w:val="22"/>
          <w:szCs w:val="40"/>
        </w:rPr>
        <w:fldChar w:fldCharType="begin"/>
      </w:r>
      <w:r w:rsidRPr="00123593">
        <w:rPr>
          <w:color w:val="2FA3EE" w:themeColor="accent1"/>
          <w:sz w:val="22"/>
          <w:szCs w:val="40"/>
        </w:rPr>
        <w:instrText xml:space="preserve"> STYLEREF 1 \s </w:instrText>
      </w:r>
      <w:r w:rsidRPr="00123593">
        <w:rPr>
          <w:color w:val="2FA3EE" w:themeColor="accent1"/>
          <w:sz w:val="22"/>
          <w:szCs w:val="40"/>
        </w:rPr>
        <w:fldChar w:fldCharType="separate"/>
      </w:r>
      <w:r w:rsidR="00D8029E" w:rsidRPr="00123593">
        <w:rPr>
          <w:noProof/>
          <w:color w:val="2FA3EE" w:themeColor="accent1"/>
          <w:sz w:val="22"/>
          <w:szCs w:val="40"/>
        </w:rPr>
        <w:t>3</w:t>
      </w:r>
      <w:r w:rsidRPr="00123593">
        <w:rPr>
          <w:noProof/>
          <w:color w:val="2FA3EE" w:themeColor="accent1"/>
          <w:sz w:val="22"/>
          <w:szCs w:val="40"/>
        </w:rPr>
        <w:fldChar w:fldCharType="end"/>
      </w:r>
      <w:r w:rsidR="00DC1A7A" w:rsidRPr="00123593">
        <w:rPr>
          <w:color w:val="2FA3EE" w:themeColor="accent1"/>
          <w:sz w:val="22"/>
          <w:szCs w:val="40"/>
        </w:rPr>
        <w:noBreakHyphen/>
      </w:r>
      <w:r w:rsidRPr="00123593">
        <w:rPr>
          <w:color w:val="2FA3EE" w:themeColor="accent1"/>
          <w:sz w:val="22"/>
          <w:szCs w:val="40"/>
        </w:rPr>
        <w:fldChar w:fldCharType="begin"/>
      </w:r>
      <w:r w:rsidRPr="00123593">
        <w:rPr>
          <w:color w:val="2FA3EE" w:themeColor="accent1"/>
          <w:sz w:val="22"/>
          <w:szCs w:val="40"/>
        </w:rPr>
        <w:instrText xml:space="preserve"> SEQ Figure \* ARABIC \s 1 </w:instrText>
      </w:r>
      <w:r w:rsidRPr="00123593">
        <w:rPr>
          <w:color w:val="2FA3EE" w:themeColor="accent1"/>
          <w:sz w:val="22"/>
          <w:szCs w:val="40"/>
        </w:rPr>
        <w:fldChar w:fldCharType="separate"/>
      </w:r>
      <w:r w:rsidR="00D8029E" w:rsidRPr="00123593">
        <w:rPr>
          <w:noProof/>
          <w:color w:val="2FA3EE" w:themeColor="accent1"/>
          <w:sz w:val="22"/>
          <w:szCs w:val="40"/>
        </w:rPr>
        <w:t>3</w:t>
      </w:r>
      <w:r w:rsidRPr="00123593">
        <w:rPr>
          <w:noProof/>
          <w:color w:val="2FA3EE" w:themeColor="accent1"/>
          <w:sz w:val="22"/>
          <w:szCs w:val="40"/>
        </w:rPr>
        <w:fldChar w:fldCharType="end"/>
      </w:r>
      <w:r w:rsidRPr="00123593">
        <w:rPr>
          <w:color w:val="2FA3EE" w:themeColor="accent1"/>
          <w:sz w:val="22"/>
          <w:szCs w:val="40"/>
        </w:rPr>
        <w:t>: Student Type</w:t>
      </w:r>
    </w:p>
    <w:p w14:paraId="298CCC38" w14:textId="5AA06918" w:rsidR="00411D24" w:rsidRDefault="001416C8" w:rsidP="00A55035">
      <w:r>
        <w:rPr>
          <w:noProof/>
          <w:lang w:eastAsia="en-GB"/>
        </w:rPr>
        <w:drawing>
          <wp:inline distT="0" distB="0" distL="0" distR="0" wp14:anchorId="1411399F" wp14:editId="5CB131EA">
            <wp:extent cx="5398936" cy="3951799"/>
            <wp:effectExtent l="0" t="0" r="1143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A991AC" w14:textId="56ECA26C" w:rsidR="00562287" w:rsidRDefault="00562287" w:rsidP="00A55035">
      <w:r>
        <w:rPr>
          <w:noProof/>
        </w:rPr>
        <mc:AlternateContent>
          <mc:Choice Requires="wps">
            <w:drawing>
              <wp:anchor distT="0" distB="0" distL="114300" distR="114300" simplePos="0" relativeHeight="251676160" behindDoc="0" locked="0" layoutInCell="1" allowOverlap="1" wp14:anchorId="617DB945" wp14:editId="7B5FF224">
                <wp:simplePos x="0" y="0"/>
                <wp:positionH relativeFrom="column">
                  <wp:posOffset>914400</wp:posOffset>
                </wp:positionH>
                <wp:positionV relativeFrom="paragraph">
                  <wp:posOffset>5178</wp:posOffset>
                </wp:positionV>
                <wp:extent cx="5074920" cy="225083"/>
                <wp:effectExtent l="0" t="0" r="11430" b="3810"/>
                <wp:wrapNone/>
                <wp:docPr id="436203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25083"/>
                        </a:xfrm>
                        <a:prstGeom prst="rect">
                          <a:avLst/>
                        </a:prstGeom>
                        <a:noFill/>
                        <a:ln w="9525">
                          <a:noFill/>
                          <a:miter lim="800000"/>
                          <a:headEnd/>
                          <a:tailEnd/>
                        </a:ln>
                      </wps:spPr>
                      <wps:txbx>
                        <w:txbxContent>
                          <w:p w14:paraId="7243FD09" w14:textId="4228707E" w:rsidR="00562287" w:rsidRDefault="00562287" w:rsidP="00562287">
                            <w:pPr>
                              <w:jc w:val="right"/>
                              <w:rPr>
                                <w:rFonts w:hAnsi="Tw Cen MT" w:cstheme="minorBidi"/>
                                <w:i/>
                                <w:iCs/>
                                <w:sz w:val="14"/>
                                <w:szCs w:val="14"/>
                              </w:rPr>
                            </w:pPr>
                            <w:r>
                              <w:rPr>
                                <w:rFonts w:hAnsi="Tw Cen MT" w:cstheme="minorBidi"/>
                                <w:i/>
                                <w:iCs/>
                                <w:sz w:val="14"/>
                                <w:szCs w:val="14"/>
                              </w:rPr>
                              <w:t>Base =</w:t>
                            </w:r>
                            <w:r w:rsidR="00D66CDF">
                              <w:rPr>
                                <w:rFonts w:hAnsi="Tw Cen MT" w:cstheme="minorBidi"/>
                                <w:i/>
                                <w:iCs/>
                                <w:sz w:val="14"/>
                                <w:szCs w:val="14"/>
                              </w:rPr>
                              <w:t>946 (2024)</w:t>
                            </w:r>
                            <w:r w:rsidR="006A07F9">
                              <w:rPr>
                                <w:rFonts w:hAnsi="Tw Cen MT" w:cstheme="minorBidi"/>
                                <w:i/>
                                <w:iCs/>
                                <w:sz w:val="14"/>
                                <w:szCs w:val="14"/>
                              </w:rPr>
                              <w:t xml:space="preserve">; </w:t>
                            </w:r>
                            <w:r>
                              <w:rPr>
                                <w:rFonts w:hAnsi="Tw Cen MT" w:cstheme="minorBidi"/>
                                <w:i/>
                                <w:iCs/>
                                <w:sz w:val="14"/>
                                <w:szCs w:val="14"/>
                              </w:rPr>
                              <w:t xml:space="preserve">1060 (2023); 878(2022); 735 (2021);720 (2020); 959 (2019); 1,022 (2018); 892(2017) </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DB945" id="_x0000_s1031" type="#_x0000_t202" style="position:absolute;left:0;text-align:left;margin-left:1in;margin-top:.4pt;width:399.6pt;height:17.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" filled="f" stroked="f">
                <v:textbox inset=",,0">
                  <w:txbxContent>
                    <w:p w14:paraId="7243FD09" w14:textId="4228707E" w:rsidR="00562287" w:rsidRDefault="00562287" w:rsidP="00562287">
                      <w:pPr>
                        <w:jc w:val="right"/>
                        <w:rPr>
                          <w:rFonts w:hAnsi="Tw Cen MT" w:cstheme="minorBidi"/>
                          <w:i/>
                          <w:iCs/>
                          <w:sz w:val="14"/>
                          <w:szCs w:val="14"/>
                        </w:rPr>
                      </w:pPr>
                      <w:r>
                        <w:rPr>
                          <w:rFonts w:hAnsi="Tw Cen MT" w:cstheme="minorBidi"/>
                          <w:i/>
                          <w:iCs/>
                          <w:sz w:val="14"/>
                          <w:szCs w:val="14"/>
                        </w:rPr>
                        <w:t>Base =</w:t>
                      </w:r>
                      <w:r w:rsidR="00D66CDF">
                        <w:rPr>
                          <w:rFonts w:hAnsi="Tw Cen MT" w:cstheme="minorBidi"/>
                          <w:i/>
                          <w:iCs/>
                          <w:sz w:val="14"/>
                          <w:szCs w:val="14"/>
                        </w:rPr>
                        <w:t>946 (2024)</w:t>
                      </w:r>
                      <w:r w:rsidR="006A07F9">
                        <w:rPr>
                          <w:rFonts w:hAnsi="Tw Cen MT" w:cstheme="minorBidi"/>
                          <w:i/>
                          <w:iCs/>
                          <w:sz w:val="14"/>
                          <w:szCs w:val="14"/>
                        </w:rPr>
                        <w:t xml:space="preserve">; </w:t>
                      </w:r>
                      <w:r>
                        <w:rPr>
                          <w:rFonts w:hAnsi="Tw Cen MT" w:cstheme="minorBidi"/>
                          <w:i/>
                          <w:iCs/>
                          <w:sz w:val="14"/>
                          <w:szCs w:val="14"/>
                        </w:rPr>
                        <w:t xml:space="preserve">1060 (2023); 878(2022); 735 (2021);720 (2020); 959 (2019); 1,022 (2018); 892(2017) </w:t>
                      </w:r>
                    </w:p>
                  </w:txbxContent>
                </v:textbox>
              </v:shape>
            </w:pict>
          </mc:Fallback>
        </mc:AlternateContent>
      </w:r>
    </w:p>
    <w:p w14:paraId="21C38F6C" w14:textId="6357B4E3" w:rsidR="00BD2FB0" w:rsidRDefault="00BD2FB0" w:rsidP="00A55035"/>
    <w:p w14:paraId="2D29A634" w14:textId="1E405E1A" w:rsidR="009D00B6" w:rsidRDefault="009D00B6">
      <w:pPr>
        <w:spacing w:after="120" w:line="264" w:lineRule="auto"/>
        <w:ind w:left="0"/>
        <w:jc w:val="left"/>
        <w:rPr>
          <w:rFonts w:cs="Segoe UI"/>
          <w:color w:val="0D0D0D"/>
          <w:sz w:val="22"/>
          <w:szCs w:val="28"/>
          <w:shd w:val="clear" w:color="auto" w:fill="FFFFFF"/>
        </w:rPr>
      </w:pPr>
    </w:p>
    <w:p w14:paraId="25FD55B2" w14:textId="3C5D1F7B" w:rsidR="00E02A80" w:rsidRDefault="00E02A80" w:rsidP="003B7729">
      <w:pPr>
        <w:ind w:left="573"/>
        <w:jc w:val="left"/>
        <w:rPr>
          <w:rFonts w:cs="Segoe UI"/>
          <w:color w:val="0D0D0D"/>
          <w:sz w:val="22"/>
          <w:szCs w:val="28"/>
          <w:shd w:val="clear" w:color="auto" w:fill="FFFFFF"/>
        </w:rPr>
      </w:pPr>
      <w:r w:rsidRPr="00E02A80">
        <w:rPr>
          <w:rFonts w:cs="Segoe UI"/>
          <w:color w:val="0D0D0D"/>
          <w:sz w:val="22"/>
          <w:szCs w:val="28"/>
          <w:shd w:val="clear" w:color="auto" w:fill="FFFFFF"/>
        </w:rPr>
        <w:t xml:space="preserve">The College of Arts &amp; Humanities had the highest number of Class Reps, accounting for nearly a third of all representatives. Over the nine-year period covered by this survey, this </w:t>
      </w:r>
      <w:r w:rsidR="00B21D89">
        <w:rPr>
          <w:rFonts w:cs="Segoe UI"/>
          <w:color w:val="0D0D0D"/>
          <w:sz w:val="22"/>
          <w:szCs w:val="28"/>
          <w:shd w:val="clear" w:color="auto" w:fill="FFFFFF"/>
        </w:rPr>
        <w:t xml:space="preserve">College </w:t>
      </w:r>
      <w:r w:rsidR="00193E45">
        <w:rPr>
          <w:rFonts w:cs="Segoe UI"/>
          <w:color w:val="0D0D0D"/>
          <w:sz w:val="22"/>
          <w:szCs w:val="28"/>
          <w:shd w:val="clear" w:color="auto" w:fill="FFFFFF"/>
        </w:rPr>
        <w:t>has</w:t>
      </w:r>
      <w:r w:rsidRPr="00E02A80">
        <w:rPr>
          <w:rFonts w:cs="Segoe UI"/>
          <w:color w:val="0D0D0D"/>
          <w:sz w:val="22"/>
          <w:szCs w:val="28"/>
          <w:shd w:val="clear" w:color="auto" w:fill="FFFFFF"/>
        </w:rPr>
        <w:t xml:space="preserve"> the highest percentage of Class Reps</w:t>
      </w:r>
      <w:r w:rsidR="00193E45">
        <w:rPr>
          <w:rFonts w:cs="Segoe UI"/>
          <w:color w:val="0D0D0D"/>
          <w:sz w:val="22"/>
          <w:szCs w:val="28"/>
          <w:shd w:val="clear" w:color="auto" w:fill="FFFFFF"/>
        </w:rPr>
        <w:t xml:space="preserve"> in most years</w:t>
      </w:r>
      <w:r>
        <w:rPr>
          <w:rFonts w:cs="Segoe UI"/>
          <w:color w:val="0D0D0D"/>
          <w:sz w:val="22"/>
          <w:szCs w:val="28"/>
          <w:shd w:val="clear" w:color="auto" w:fill="FFFFFF"/>
        </w:rPr>
        <w:t>:</w:t>
      </w:r>
      <w:r w:rsidR="00E67203">
        <w:rPr>
          <w:rFonts w:cs="Segoe UI"/>
          <w:color w:val="0D0D0D"/>
          <w:sz w:val="22"/>
          <w:szCs w:val="28"/>
          <w:shd w:val="clear" w:color="auto" w:fill="FFFFFF"/>
        </w:rPr>
        <w:br/>
      </w:r>
    </w:p>
    <w:p w14:paraId="69920A1C" w14:textId="21A02088" w:rsidR="00562287" w:rsidRDefault="002F2F6C" w:rsidP="00E02A80">
      <w:pPr>
        <w:pStyle w:val="Caption"/>
        <w:jc w:val="center"/>
      </w:pPr>
      <w:r w:rsidRPr="009D00B6">
        <w:rPr>
          <w:noProof/>
          <w:color w:val="2FA3EE" w:themeColor="accent1"/>
          <w:sz w:val="22"/>
          <w:szCs w:val="40"/>
          <w:lang w:eastAsia="en-GB"/>
        </w:rPr>
        <w:drawing>
          <wp:anchor distT="0" distB="0" distL="114300" distR="114300" simplePos="0" relativeHeight="251647488" behindDoc="0" locked="0" layoutInCell="1" allowOverlap="1" wp14:anchorId="3D223070" wp14:editId="35EB6FA5">
            <wp:simplePos x="0" y="0"/>
            <wp:positionH relativeFrom="column">
              <wp:posOffset>302260</wp:posOffset>
            </wp:positionH>
            <wp:positionV relativeFrom="paragraph">
              <wp:posOffset>179705</wp:posOffset>
            </wp:positionV>
            <wp:extent cx="5422265" cy="6689090"/>
            <wp:effectExtent l="0" t="0" r="6985" b="1651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E02A80" w:rsidRPr="009D00B6">
        <w:rPr>
          <w:noProof/>
          <w:color w:val="2FA3EE" w:themeColor="accent1"/>
          <w:sz w:val="22"/>
          <w:szCs w:val="40"/>
          <w:lang w:eastAsia="en-GB"/>
        </w:rPr>
        <mc:AlternateContent>
          <mc:Choice Requires="wps">
            <w:drawing>
              <wp:anchor distT="0" distB="0" distL="114300" distR="114300" simplePos="0" relativeHeight="251663872" behindDoc="0" locked="0" layoutInCell="1" allowOverlap="1" wp14:anchorId="1CDE9217" wp14:editId="1A670EBF">
                <wp:simplePos x="0" y="0"/>
                <wp:positionH relativeFrom="page">
                  <wp:posOffset>2199640</wp:posOffset>
                </wp:positionH>
                <wp:positionV relativeFrom="paragraph">
                  <wp:posOffset>6727825</wp:posOffset>
                </wp:positionV>
                <wp:extent cx="4439920" cy="19304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93040"/>
                        </a:xfrm>
                        <a:prstGeom prst="rect">
                          <a:avLst/>
                        </a:prstGeom>
                        <a:noFill/>
                        <a:ln w="9525">
                          <a:noFill/>
                          <a:miter lim="800000"/>
                          <a:headEnd/>
                          <a:tailEnd/>
                        </a:ln>
                      </wps:spPr>
                      <wps:txbx>
                        <w:txbxContent>
                          <w:p w14:paraId="0A569808" w14:textId="2D8875D9" w:rsidR="00B70A0E" w:rsidRPr="009504FF" w:rsidRDefault="00B70A0E" w:rsidP="00A55035">
                            <w:pPr>
                              <w:pStyle w:val="NormalWeb"/>
                              <w:rPr>
                                <w:sz w:val="18"/>
                                <w:szCs w:val="22"/>
                              </w:rPr>
                            </w:pPr>
                            <w:r w:rsidRPr="009504FF">
                              <w:rPr>
                                <w:i/>
                                <w:iCs/>
                                <w:sz w:val="12"/>
                                <w:szCs w:val="16"/>
                                <w:lang w:val="en-US"/>
                              </w:rPr>
                              <w:t xml:space="preserve">Base = </w:t>
                            </w:r>
                            <w:r w:rsidR="009504FF" w:rsidRPr="009504FF">
                              <w:rPr>
                                <w:i/>
                                <w:iCs/>
                                <w:sz w:val="12"/>
                                <w:szCs w:val="16"/>
                                <w:lang w:val="en-US"/>
                              </w:rPr>
                              <w:t xml:space="preserve">940 (2024); </w:t>
                            </w:r>
                            <w:r w:rsidR="006779D6" w:rsidRPr="009504FF">
                              <w:rPr>
                                <w:i/>
                                <w:iCs/>
                                <w:sz w:val="12"/>
                                <w:szCs w:val="16"/>
                                <w:lang w:val="en-US"/>
                              </w:rPr>
                              <w:t xml:space="preserve">1059 (2023); </w:t>
                            </w:r>
                            <w:r w:rsidR="006C6092" w:rsidRPr="009504FF">
                              <w:rPr>
                                <w:i/>
                                <w:iCs/>
                                <w:sz w:val="12"/>
                                <w:szCs w:val="16"/>
                                <w:lang w:val="en-US"/>
                              </w:rPr>
                              <w:t xml:space="preserve">875 (2022); </w:t>
                            </w:r>
                            <w:r w:rsidR="00476214" w:rsidRPr="009504FF">
                              <w:rPr>
                                <w:i/>
                                <w:iCs/>
                                <w:sz w:val="12"/>
                                <w:szCs w:val="16"/>
                                <w:lang w:val="en-US"/>
                              </w:rPr>
                              <w:t xml:space="preserve">721 (2021): </w:t>
                            </w:r>
                            <w:r w:rsidR="005D4A6F" w:rsidRPr="009504FF">
                              <w:rPr>
                                <w:i/>
                                <w:iCs/>
                                <w:sz w:val="12"/>
                                <w:szCs w:val="16"/>
                                <w:lang w:val="en-US"/>
                              </w:rPr>
                              <w:t xml:space="preserve">721 (2020); </w:t>
                            </w:r>
                            <w:r w:rsidRPr="009504FF">
                              <w:rPr>
                                <w:i/>
                                <w:iCs/>
                                <w:sz w:val="12"/>
                                <w:szCs w:val="16"/>
                                <w:lang w:val="en-US"/>
                              </w:rPr>
                              <w:t>959 (</w:t>
                            </w:r>
                            <w:r w:rsidRPr="009504FF">
                              <w:rPr>
                                <w:i/>
                                <w:iCs/>
                                <w:sz w:val="12"/>
                                <w:szCs w:val="12"/>
                                <w:lang w:val="en-US"/>
                              </w:rPr>
                              <w:t>2019); 1,022 (2018); 892(2017); 594 (2016)</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shape w14:anchorId="1CDE9217" id="Text Box 23" o:spid="_x0000_s1032" type="#_x0000_t202" style="position:absolute;left:0;text-align:left;margin-left:173.2pt;margin-top:529.75pt;width:349.6pt;height:15.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" filled="f" stroked="f">
                <v:textbox inset="1mm,1mm,1mm,1mm">
                  <w:txbxContent>
                    <w:p w14:paraId="0A569808" w14:textId="2D8875D9" w:rsidR="00B70A0E" w:rsidRPr="009504FF" w:rsidRDefault="00B70A0E" w:rsidP="00A55035">
                      <w:pPr>
                        <w:pStyle w:val="NormalWeb"/>
                        <w:rPr>
                          <w:sz w:val="18"/>
                          <w:szCs w:val="22"/>
                        </w:rPr>
                      </w:pPr>
                      <w:r w:rsidRPr="009504FF">
                        <w:rPr>
                          <w:i/>
                          <w:iCs/>
                          <w:sz w:val="12"/>
                          <w:szCs w:val="16"/>
                          <w:lang w:val="en-US"/>
                        </w:rPr>
                        <w:t xml:space="preserve">Base = </w:t>
                      </w:r>
                      <w:r w:rsidR="009504FF" w:rsidRPr="009504FF">
                        <w:rPr>
                          <w:i/>
                          <w:iCs/>
                          <w:sz w:val="12"/>
                          <w:szCs w:val="16"/>
                          <w:lang w:val="en-US"/>
                        </w:rPr>
                        <w:t xml:space="preserve">940 (2024); </w:t>
                      </w:r>
                      <w:r w:rsidR="006779D6" w:rsidRPr="009504FF">
                        <w:rPr>
                          <w:i/>
                          <w:iCs/>
                          <w:sz w:val="12"/>
                          <w:szCs w:val="16"/>
                          <w:lang w:val="en-US"/>
                        </w:rPr>
                        <w:t xml:space="preserve">1059 (2023); </w:t>
                      </w:r>
                      <w:r w:rsidR="006C6092" w:rsidRPr="009504FF">
                        <w:rPr>
                          <w:i/>
                          <w:iCs/>
                          <w:sz w:val="12"/>
                          <w:szCs w:val="16"/>
                          <w:lang w:val="en-US"/>
                        </w:rPr>
                        <w:t xml:space="preserve">875 (2022); </w:t>
                      </w:r>
                      <w:r w:rsidR="00476214" w:rsidRPr="009504FF">
                        <w:rPr>
                          <w:i/>
                          <w:iCs/>
                          <w:sz w:val="12"/>
                          <w:szCs w:val="16"/>
                          <w:lang w:val="en-US"/>
                        </w:rPr>
                        <w:t xml:space="preserve">721 (2021): </w:t>
                      </w:r>
                      <w:r w:rsidR="005D4A6F" w:rsidRPr="009504FF">
                        <w:rPr>
                          <w:i/>
                          <w:iCs/>
                          <w:sz w:val="12"/>
                          <w:szCs w:val="16"/>
                          <w:lang w:val="en-US"/>
                        </w:rPr>
                        <w:t xml:space="preserve">721 (2020); </w:t>
                      </w:r>
                      <w:r w:rsidRPr="009504FF">
                        <w:rPr>
                          <w:i/>
                          <w:iCs/>
                          <w:sz w:val="12"/>
                          <w:szCs w:val="16"/>
                          <w:lang w:val="en-US"/>
                        </w:rPr>
                        <w:t>959 (</w:t>
                      </w:r>
                      <w:r w:rsidRPr="009504FF">
                        <w:rPr>
                          <w:i/>
                          <w:iCs/>
                          <w:sz w:val="12"/>
                          <w:szCs w:val="12"/>
                          <w:lang w:val="en-US"/>
                        </w:rPr>
                        <w:t>2019); 1,022 (2018); 892(2017); 594 (2016)</w:t>
                      </w:r>
                    </w:p>
                  </w:txbxContent>
                </v:textbox>
                <w10:wrap type="square" anchorx="page"/>
              </v:shape>
            </w:pict>
          </mc:Fallback>
        </mc:AlternateContent>
      </w:r>
      <w:r w:rsidR="00E02A80" w:rsidRPr="009D00B6">
        <w:rPr>
          <w:color w:val="2FA3EE" w:themeColor="accent1"/>
          <w:sz w:val="22"/>
          <w:szCs w:val="40"/>
        </w:rPr>
        <w:t xml:space="preserve">Figure </w:t>
      </w:r>
      <w:r w:rsidR="00E02A80" w:rsidRPr="009D00B6">
        <w:rPr>
          <w:color w:val="2FA3EE" w:themeColor="accent1"/>
          <w:sz w:val="22"/>
          <w:szCs w:val="40"/>
        </w:rPr>
        <w:fldChar w:fldCharType="begin"/>
      </w:r>
      <w:r w:rsidR="00E02A80" w:rsidRPr="009D00B6">
        <w:rPr>
          <w:color w:val="2FA3EE" w:themeColor="accent1"/>
          <w:sz w:val="22"/>
          <w:szCs w:val="40"/>
        </w:rPr>
        <w:instrText xml:space="preserve"> STYLEREF 1 \s </w:instrText>
      </w:r>
      <w:r w:rsidR="00E02A80" w:rsidRPr="009D00B6">
        <w:rPr>
          <w:color w:val="2FA3EE" w:themeColor="accent1"/>
          <w:sz w:val="22"/>
          <w:szCs w:val="40"/>
        </w:rPr>
        <w:fldChar w:fldCharType="separate"/>
      </w:r>
      <w:r w:rsidR="00E02A80" w:rsidRPr="009D00B6">
        <w:rPr>
          <w:noProof/>
          <w:color w:val="2FA3EE" w:themeColor="accent1"/>
          <w:sz w:val="22"/>
          <w:szCs w:val="40"/>
        </w:rPr>
        <w:t>3</w:t>
      </w:r>
      <w:r w:rsidR="00E02A80" w:rsidRPr="009D00B6">
        <w:rPr>
          <w:noProof/>
          <w:color w:val="2FA3EE" w:themeColor="accent1"/>
          <w:sz w:val="22"/>
          <w:szCs w:val="40"/>
        </w:rPr>
        <w:fldChar w:fldCharType="end"/>
      </w:r>
      <w:r w:rsidR="00E02A80" w:rsidRPr="009D00B6">
        <w:rPr>
          <w:color w:val="2FA3EE" w:themeColor="accent1"/>
          <w:sz w:val="22"/>
          <w:szCs w:val="40"/>
        </w:rPr>
        <w:noBreakHyphen/>
        <w:t>4: College</w:t>
      </w:r>
    </w:p>
    <w:p w14:paraId="10B5A4ED" w14:textId="671166C2" w:rsidR="00E02A80" w:rsidRDefault="00E02A80">
      <w:pPr>
        <w:spacing w:after="120" w:line="264" w:lineRule="auto"/>
        <w:ind w:left="0"/>
        <w:jc w:val="left"/>
        <w:rPr>
          <w:rFonts w:asciiTheme="majorHAnsi" w:eastAsiaTheme="majorEastAsia" w:hAnsiTheme="majorHAnsi" w:cstheme="majorBidi"/>
          <w:color w:val="2FA3EE" w:themeColor="accent1"/>
          <w:sz w:val="28"/>
          <w:szCs w:val="32"/>
          <w:lang w:eastAsia="ja-JP"/>
        </w:rPr>
      </w:pPr>
    </w:p>
    <w:p w14:paraId="1BFD3D91" w14:textId="77777777" w:rsidR="00E02A80" w:rsidRDefault="00E02A80">
      <w:pPr>
        <w:spacing w:after="120" w:line="264" w:lineRule="auto"/>
        <w:ind w:left="0"/>
        <w:jc w:val="left"/>
        <w:rPr>
          <w:rFonts w:asciiTheme="majorHAnsi" w:eastAsiaTheme="majorEastAsia" w:hAnsiTheme="majorHAnsi" w:cstheme="majorBidi"/>
          <w:color w:val="2FA3EE" w:themeColor="accent1"/>
          <w:sz w:val="28"/>
          <w:szCs w:val="32"/>
          <w:lang w:eastAsia="ja-JP"/>
        </w:rPr>
      </w:pPr>
      <w:bookmarkStart w:id="9" w:name="_Toc134203165"/>
      <w:r>
        <w:br w:type="page"/>
      </w:r>
    </w:p>
    <w:p w14:paraId="5BBD2FB3" w14:textId="02CD608A" w:rsidR="00D406E4" w:rsidRDefault="002355FA" w:rsidP="00A55035">
      <w:pPr>
        <w:pStyle w:val="Heading1"/>
      </w:pPr>
      <w:r>
        <w:lastRenderedPageBreak/>
        <w:t>Recruitment &amp; Training</w:t>
      </w:r>
      <w:bookmarkEnd w:id="9"/>
    </w:p>
    <w:p w14:paraId="03DBDBBE" w14:textId="77777777" w:rsidR="005C45D7" w:rsidRDefault="005C45D7" w:rsidP="00A55035"/>
    <w:p w14:paraId="2489C937" w14:textId="77777777" w:rsidR="006644D9" w:rsidRPr="00C63766" w:rsidRDefault="00762550" w:rsidP="00193E45">
      <w:pPr>
        <w:ind w:left="431"/>
        <w:rPr>
          <w:sz w:val="22"/>
          <w:szCs w:val="28"/>
        </w:rPr>
      </w:pPr>
      <w:r w:rsidRPr="00C63766">
        <w:rPr>
          <w:sz w:val="22"/>
          <w:szCs w:val="28"/>
        </w:rPr>
        <w:t xml:space="preserve">This section of the report </w:t>
      </w:r>
      <w:r w:rsidR="00936932" w:rsidRPr="00C63766">
        <w:rPr>
          <w:sz w:val="22"/>
          <w:szCs w:val="28"/>
        </w:rPr>
        <w:t>considers</w:t>
      </w:r>
      <w:r w:rsidRPr="00C63766">
        <w:rPr>
          <w:sz w:val="22"/>
          <w:szCs w:val="28"/>
        </w:rPr>
        <w:t xml:space="preserve"> </w:t>
      </w:r>
      <w:r w:rsidR="006E11EC" w:rsidRPr="00C63766">
        <w:rPr>
          <w:sz w:val="22"/>
          <w:szCs w:val="28"/>
        </w:rPr>
        <w:t>h</w:t>
      </w:r>
      <w:r w:rsidR="006644D9" w:rsidRPr="00C63766">
        <w:rPr>
          <w:sz w:val="22"/>
          <w:szCs w:val="28"/>
        </w:rPr>
        <w:t>ow respondents became Class Representatives</w:t>
      </w:r>
      <w:r w:rsidR="00C86654" w:rsidRPr="00C63766">
        <w:rPr>
          <w:sz w:val="22"/>
          <w:szCs w:val="28"/>
        </w:rPr>
        <w:t xml:space="preserve"> and the </w:t>
      </w:r>
      <w:r w:rsidR="0015784C" w:rsidRPr="00C63766">
        <w:rPr>
          <w:sz w:val="22"/>
          <w:szCs w:val="28"/>
        </w:rPr>
        <w:t xml:space="preserve">value </w:t>
      </w:r>
      <w:r w:rsidR="00C86654" w:rsidRPr="00C63766">
        <w:rPr>
          <w:sz w:val="22"/>
          <w:szCs w:val="28"/>
        </w:rPr>
        <w:t>of their training.</w:t>
      </w:r>
    </w:p>
    <w:p w14:paraId="54F8F781" w14:textId="77777777" w:rsidR="002D7DC8" w:rsidRPr="002D7DC8" w:rsidRDefault="002D7DC8" w:rsidP="00A55035"/>
    <w:p w14:paraId="21007125" w14:textId="5A98704F" w:rsidR="004E2AEF" w:rsidRPr="004E2AEF" w:rsidRDefault="004E2AEF" w:rsidP="008C46C3">
      <w:pPr>
        <w:pStyle w:val="Heading2"/>
      </w:pPr>
      <w:bookmarkStart w:id="10" w:name="_Toc134203166"/>
      <w:r>
        <w:t>Class Representatives Elections</w:t>
      </w:r>
      <w:bookmarkEnd w:id="10"/>
    </w:p>
    <w:p w14:paraId="28EC292C" w14:textId="77777777" w:rsidR="008C46C3" w:rsidRPr="008C46C3" w:rsidRDefault="008C46C3" w:rsidP="003B2CA0">
      <w:pPr>
        <w:shd w:val="clear" w:color="auto" w:fill="FFFFFF"/>
        <w:ind w:left="578"/>
        <w:jc w:val="left"/>
        <w:rPr>
          <w:rFonts w:eastAsia="Times New Roman" w:cs="Segoe UI"/>
          <w:color w:val="0D0D0D"/>
          <w:sz w:val="22"/>
          <w:szCs w:val="22"/>
          <w:lang w:eastAsia="en-GB"/>
        </w:rPr>
      </w:pPr>
      <w:r w:rsidRPr="008C46C3">
        <w:rPr>
          <w:rFonts w:eastAsia="Times New Roman" w:cs="Segoe UI"/>
          <w:color w:val="0D0D0D"/>
          <w:sz w:val="22"/>
          <w:szCs w:val="22"/>
          <w:lang w:eastAsia="en-GB"/>
        </w:rPr>
        <w:t>To ensure an effective Class Rep system, it is essential that the recruitment and election of representatives are fair, transparent, and well understood by the student body.</w:t>
      </w:r>
    </w:p>
    <w:p w14:paraId="391CD1A7" w14:textId="77777777" w:rsidR="007A70C5" w:rsidRDefault="007A70C5" w:rsidP="003B2CA0">
      <w:pPr>
        <w:shd w:val="clear" w:color="auto" w:fill="FFFFFF"/>
        <w:ind w:left="578"/>
        <w:jc w:val="left"/>
        <w:rPr>
          <w:rFonts w:eastAsia="Times New Roman" w:cs="Segoe UI"/>
          <w:color w:val="0D0D0D"/>
          <w:sz w:val="22"/>
          <w:szCs w:val="22"/>
          <w:lang w:eastAsia="en-GB"/>
        </w:rPr>
      </w:pPr>
    </w:p>
    <w:p w14:paraId="53D09B89" w14:textId="0A4C9EAE" w:rsidR="008C62BF" w:rsidRPr="008C46C3" w:rsidRDefault="008C46C3" w:rsidP="003B2CA0">
      <w:pPr>
        <w:shd w:val="clear" w:color="auto" w:fill="FFFFFF"/>
        <w:ind w:left="578"/>
        <w:jc w:val="left"/>
        <w:rPr>
          <w:rFonts w:eastAsia="Times New Roman" w:cs="Segoe UI"/>
          <w:color w:val="0D0D0D"/>
          <w:sz w:val="22"/>
          <w:szCs w:val="22"/>
          <w:lang w:eastAsia="en-GB"/>
        </w:rPr>
      </w:pPr>
      <w:r w:rsidRPr="008C46C3">
        <w:rPr>
          <w:rFonts w:eastAsia="Times New Roman" w:cs="Segoe UI"/>
          <w:color w:val="0D0D0D"/>
          <w:sz w:val="22"/>
          <w:szCs w:val="22"/>
          <w:lang w:eastAsia="en-GB"/>
        </w:rPr>
        <w:t xml:space="preserve">Last year, nearly half of all Class Reps (46%) assumed their roles as the sole volunteer, a trend that has persisted this year. Conversely, the proportion of those selected by course conveners or lecturers has declined over the past two years. </w:t>
      </w:r>
      <w:r w:rsidR="00BA36F3">
        <w:rPr>
          <w:rFonts w:eastAsia="Times New Roman" w:cs="Segoe UI"/>
          <w:color w:val="0D0D0D"/>
          <w:sz w:val="22"/>
          <w:szCs w:val="22"/>
          <w:lang w:eastAsia="en-GB"/>
        </w:rPr>
        <w:t>However</w:t>
      </w:r>
      <w:r w:rsidRPr="008C46C3">
        <w:rPr>
          <w:rFonts w:eastAsia="Times New Roman" w:cs="Segoe UI"/>
          <w:color w:val="0D0D0D"/>
          <w:sz w:val="22"/>
          <w:szCs w:val="22"/>
          <w:lang w:eastAsia="en-GB"/>
        </w:rPr>
        <w:t xml:space="preserve">, </w:t>
      </w:r>
      <w:r w:rsidR="00BA36F3">
        <w:rPr>
          <w:rFonts w:eastAsia="Times New Roman" w:cs="Segoe UI"/>
          <w:color w:val="0D0D0D"/>
          <w:sz w:val="22"/>
          <w:szCs w:val="22"/>
          <w:lang w:eastAsia="en-GB"/>
        </w:rPr>
        <w:t xml:space="preserve">although </w:t>
      </w:r>
      <w:r w:rsidRPr="008C46C3">
        <w:rPr>
          <w:rFonts w:eastAsia="Times New Roman" w:cs="Segoe UI"/>
          <w:color w:val="0D0D0D"/>
          <w:sz w:val="22"/>
          <w:szCs w:val="22"/>
          <w:lang w:eastAsia="en-GB"/>
        </w:rPr>
        <w:t xml:space="preserve">the number of Class Reps elected through formal election processes has steadily increased since 2020, </w:t>
      </w:r>
      <w:r w:rsidR="00BA36F3">
        <w:rPr>
          <w:rFonts w:eastAsia="Times New Roman" w:cs="Segoe UI"/>
          <w:color w:val="0D0D0D"/>
          <w:sz w:val="22"/>
          <w:szCs w:val="22"/>
          <w:lang w:eastAsia="en-GB"/>
        </w:rPr>
        <w:t xml:space="preserve">this year the figure has dropped </w:t>
      </w:r>
      <w:r w:rsidR="005F3B83">
        <w:rPr>
          <w:rFonts w:eastAsia="Times New Roman" w:cs="Segoe UI"/>
          <w:color w:val="0D0D0D"/>
          <w:sz w:val="22"/>
          <w:szCs w:val="22"/>
          <w:lang w:eastAsia="en-GB"/>
        </w:rPr>
        <w:t xml:space="preserve">from its </w:t>
      </w:r>
      <w:r w:rsidR="002E19CB">
        <w:rPr>
          <w:rFonts w:eastAsia="Times New Roman" w:cs="Segoe UI"/>
          <w:color w:val="0D0D0D"/>
          <w:sz w:val="22"/>
          <w:szCs w:val="22"/>
          <w:lang w:eastAsia="en-GB"/>
        </w:rPr>
        <w:t>highest-level</w:t>
      </w:r>
      <w:r w:rsidR="005F3B83">
        <w:rPr>
          <w:rFonts w:eastAsia="Times New Roman" w:cs="Segoe UI"/>
          <w:color w:val="0D0D0D"/>
          <w:sz w:val="22"/>
          <w:szCs w:val="22"/>
          <w:lang w:eastAsia="en-GB"/>
        </w:rPr>
        <w:t xml:space="preserve"> last year (28%) to </w:t>
      </w:r>
      <w:r w:rsidR="00D72132">
        <w:rPr>
          <w:rFonts w:eastAsia="Times New Roman" w:cs="Segoe UI"/>
          <w:color w:val="0D0D0D"/>
          <w:sz w:val="22"/>
          <w:szCs w:val="22"/>
          <w:lang w:eastAsia="en-GB"/>
        </w:rPr>
        <w:t>25%</w:t>
      </w:r>
      <w:r w:rsidR="00D015A5">
        <w:rPr>
          <w:rFonts w:eastAsia="Times New Roman" w:cs="Segoe UI"/>
          <w:color w:val="0D0D0D"/>
          <w:sz w:val="22"/>
          <w:szCs w:val="22"/>
          <w:lang w:eastAsia="en-GB"/>
        </w:rPr>
        <w:t>:</w:t>
      </w:r>
    </w:p>
    <w:p w14:paraId="1A9621ED" w14:textId="77777777" w:rsidR="0057575A" w:rsidRPr="0057575A" w:rsidRDefault="0057575A" w:rsidP="00A55035"/>
    <w:p w14:paraId="4BB17FC3" w14:textId="7702C0EB" w:rsidR="006D2F11" w:rsidRPr="00247881" w:rsidRDefault="00762550" w:rsidP="00647FDB">
      <w:pPr>
        <w:jc w:val="center"/>
        <w:rPr>
          <w:b/>
          <w:bCs/>
          <w:color w:val="2FA3EE" w:themeColor="accent1"/>
          <w:sz w:val="22"/>
          <w:szCs w:val="28"/>
        </w:rPr>
      </w:pPr>
      <w:r w:rsidRPr="00247881">
        <w:rPr>
          <w:b/>
          <w:bCs/>
          <w:color w:val="2FA3EE" w:themeColor="accent1"/>
          <w:sz w:val="22"/>
          <w:szCs w:val="28"/>
        </w:rPr>
        <w:t xml:space="preserve">Figure </w:t>
      </w:r>
      <w:r w:rsidRPr="00247881">
        <w:rPr>
          <w:b/>
          <w:bCs/>
          <w:color w:val="2FA3EE" w:themeColor="accent1"/>
          <w:sz w:val="22"/>
          <w:szCs w:val="28"/>
        </w:rPr>
        <w:fldChar w:fldCharType="begin"/>
      </w:r>
      <w:r w:rsidRPr="00247881">
        <w:rPr>
          <w:b/>
          <w:bCs/>
          <w:color w:val="2FA3EE" w:themeColor="accent1"/>
          <w:sz w:val="22"/>
          <w:szCs w:val="28"/>
        </w:rPr>
        <w:instrText xml:space="preserve"> STYLEREF 1 \s </w:instrText>
      </w:r>
      <w:r w:rsidRPr="00247881">
        <w:rPr>
          <w:b/>
          <w:bCs/>
          <w:color w:val="2FA3EE" w:themeColor="accent1"/>
          <w:sz w:val="22"/>
          <w:szCs w:val="28"/>
        </w:rPr>
        <w:fldChar w:fldCharType="separate"/>
      </w:r>
      <w:r w:rsidR="00D8029E" w:rsidRPr="00247881">
        <w:rPr>
          <w:b/>
          <w:bCs/>
          <w:noProof/>
          <w:color w:val="2FA3EE" w:themeColor="accent1"/>
          <w:sz w:val="22"/>
          <w:szCs w:val="28"/>
        </w:rPr>
        <w:t>4</w:t>
      </w:r>
      <w:r w:rsidRPr="00247881">
        <w:rPr>
          <w:b/>
          <w:bCs/>
          <w:noProof/>
          <w:color w:val="2FA3EE" w:themeColor="accent1"/>
          <w:sz w:val="22"/>
          <w:szCs w:val="28"/>
        </w:rPr>
        <w:fldChar w:fldCharType="end"/>
      </w:r>
      <w:r w:rsidR="00DC1A7A" w:rsidRPr="00247881">
        <w:rPr>
          <w:b/>
          <w:bCs/>
          <w:color w:val="2FA3EE" w:themeColor="accent1"/>
          <w:sz w:val="22"/>
          <w:szCs w:val="28"/>
        </w:rPr>
        <w:noBreakHyphen/>
      </w:r>
      <w:r w:rsidRPr="00247881">
        <w:rPr>
          <w:b/>
          <w:bCs/>
          <w:color w:val="2FA3EE" w:themeColor="accent1"/>
          <w:sz w:val="22"/>
          <w:szCs w:val="28"/>
        </w:rPr>
        <w:fldChar w:fldCharType="begin"/>
      </w:r>
      <w:r w:rsidRPr="00247881">
        <w:rPr>
          <w:b/>
          <w:bCs/>
          <w:color w:val="2FA3EE" w:themeColor="accent1"/>
          <w:sz w:val="22"/>
          <w:szCs w:val="28"/>
        </w:rPr>
        <w:instrText xml:space="preserve"> SEQ Figure \* ARABIC \s 1 </w:instrText>
      </w:r>
      <w:r w:rsidRPr="00247881">
        <w:rPr>
          <w:b/>
          <w:bCs/>
          <w:color w:val="2FA3EE" w:themeColor="accent1"/>
          <w:sz w:val="22"/>
          <w:szCs w:val="28"/>
        </w:rPr>
        <w:fldChar w:fldCharType="separate"/>
      </w:r>
      <w:r w:rsidR="00D8029E" w:rsidRPr="00247881">
        <w:rPr>
          <w:b/>
          <w:bCs/>
          <w:noProof/>
          <w:color w:val="2FA3EE" w:themeColor="accent1"/>
          <w:sz w:val="22"/>
          <w:szCs w:val="28"/>
        </w:rPr>
        <w:t>1</w:t>
      </w:r>
      <w:r w:rsidRPr="00247881">
        <w:rPr>
          <w:b/>
          <w:bCs/>
          <w:noProof/>
          <w:color w:val="2FA3EE" w:themeColor="accent1"/>
          <w:sz w:val="22"/>
          <w:szCs w:val="28"/>
        </w:rPr>
        <w:fldChar w:fldCharType="end"/>
      </w:r>
      <w:r w:rsidR="0035689A" w:rsidRPr="00247881">
        <w:rPr>
          <w:b/>
          <w:bCs/>
          <w:color w:val="2FA3EE" w:themeColor="accent1"/>
          <w:sz w:val="22"/>
          <w:szCs w:val="28"/>
        </w:rPr>
        <w:t>:</w:t>
      </w:r>
      <w:r w:rsidRPr="00247881">
        <w:rPr>
          <w:b/>
          <w:bCs/>
          <w:color w:val="2FA3EE" w:themeColor="accent1"/>
          <w:sz w:val="22"/>
          <w:szCs w:val="28"/>
        </w:rPr>
        <w:t xml:space="preserve"> </w:t>
      </w:r>
      <w:r w:rsidR="00F638E2" w:rsidRPr="00247881">
        <w:rPr>
          <w:b/>
          <w:bCs/>
          <w:color w:val="2FA3EE" w:themeColor="accent1"/>
          <w:sz w:val="22"/>
          <w:szCs w:val="28"/>
        </w:rPr>
        <w:t>Selection / Election of Class Representative</w:t>
      </w:r>
    </w:p>
    <w:p w14:paraId="08AD3E42" w14:textId="3B6355A7" w:rsidR="00C83C87" w:rsidRPr="002D7DC8" w:rsidRDefault="00C5404F" w:rsidP="00A55035">
      <w:r>
        <w:rPr>
          <w:noProof/>
        </w:rPr>
        <w:drawing>
          <wp:inline distT="0" distB="0" distL="0" distR="0" wp14:anchorId="2521279D" wp14:editId="29A4A86F">
            <wp:extent cx="4901565" cy="2407534"/>
            <wp:effectExtent l="0" t="0" r="1333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D1DC9E" w14:textId="2A12E2A9" w:rsidR="00976584" w:rsidRPr="00F06881" w:rsidRDefault="00702425" w:rsidP="00F06881">
      <w:pPr>
        <w:rPr>
          <w:i/>
          <w:iCs/>
          <w:sz w:val="12"/>
          <w:szCs w:val="12"/>
        </w:rPr>
      </w:pPr>
      <w:r w:rsidRPr="00F06881">
        <w:rPr>
          <w:i/>
          <w:iCs/>
          <w:sz w:val="14"/>
          <w:szCs w:val="18"/>
        </w:rPr>
        <w:t xml:space="preserve">                   </w:t>
      </w:r>
      <w:r w:rsidR="00F06881" w:rsidRPr="00F06881">
        <w:rPr>
          <w:i/>
          <w:iCs/>
          <w:sz w:val="14"/>
          <w:szCs w:val="18"/>
        </w:rPr>
        <w:t xml:space="preserve"> </w:t>
      </w:r>
      <w:r w:rsidR="00976584" w:rsidRPr="00F06881">
        <w:rPr>
          <w:i/>
          <w:iCs/>
          <w:sz w:val="14"/>
          <w:szCs w:val="18"/>
        </w:rPr>
        <w:t>Base=</w:t>
      </w:r>
      <w:r w:rsidR="006B55CD">
        <w:rPr>
          <w:i/>
          <w:iCs/>
          <w:sz w:val="14"/>
          <w:szCs w:val="18"/>
        </w:rPr>
        <w:t xml:space="preserve">942 (2024); </w:t>
      </w:r>
      <w:r w:rsidRPr="00F06881">
        <w:rPr>
          <w:i/>
          <w:iCs/>
          <w:sz w:val="14"/>
          <w:szCs w:val="18"/>
        </w:rPr>
        <w:t xml:space="preserve">1066 (2023); </w:t>
      </w:r>
      <w:r w:rsidR="00886363" w:rsidRPr="00F06881">
        <w:rPr>
          <w:i/>
          <w:iCs/>
          <w:sz w:val="14"/>
          <w:szCs w:val="18"/>
        </w:rPr>
        <w:t xml:space="preserve">878(2022); </w:t>
      </w:r>
      <w:r w:rsidR="00831524" w:rsidRPr="00F06881">
        <w:rPr>
          <w:i/>
          <w:iCs/>
          <w:sz w:val="14"/>
          <w:szCs w:val="18"/>
        </w:rPr>
        <w:t xml:space="preserve">735 (2021); </w:t>
      </w:r>
      <w:r w:rsidR="00B44F23" w:rsidRPr="00F06881">
        <w:rPr>
          <w:i/>
          <w:iCs/>
          <w:sz w:val="14"/>
          <w:szCs w:val="18"/>
        </w:rPr>
        <w:t xml:space="preserve">721(2020); </w:t>
      </w:r>
      <w:r w:rsidR="00976584" w:rsidRPr="00F06881">
        <w:rPr>
          <w:i/>
          <w:iCs/>
          <w:sz w:val="14"/>
          <w:szCs w:val="18"/>
        </w:rPr>
        <w:t>959 (2019); 1,022 (2018); 892(2017); 594 (2016</w:t>
      </w:r>
      <w:r w:rsidR="00F06881">
        <w:rPr>
          <w:i/>
          <w:iCs/>
          <w:sz w:val="14"/>
          <w:szCs w:val="18"/>
        </w:rPr>
        <w:t>)</w:t>
      </w:r>
    </w:p>
    <w:p w14:paraId="7C3CCF7A" w14:textId="77777777" w:rsidR="001B4D96" w:rsidRDefault="001B4D96" w:rsidP="00A55035"/>
    <w:p w14:paraId="4D60F9E4" w14:textId="0247293C" w:rsidR="001D1899" w:rsidRPr="001D1899" w:rsidRDefault="001D1899" w:rsidP="003B2CA0">
      <w:pPr>
        <w:shd w:val="clear" w:color="auto" w:fill="FFFFFF"/>
        <w:ind w:left="573"/>
        <w:jc w:val="left"/>
        <w:rPr>
          <w:rFonts w:eastAsia="Times New Roman" w:cs="Segoe UI"/>
          <w:color w:val="0D0D0D"/>
          <w:sz w:val="22"/>
          <w:szCs w:val="22"/>
          <w:lang w:eastAsia="en-GB"/>
        </w:rPr>
      </w:pPr>
      <w:r w:rsidRPr="001D1899">
        <w:rPr>
          <w:rFonts w:eastAsia="Times New Roman" w:cs="Segoe UI"/>
          <w:color w:val="0D0D0D"/>
          <w:sz w:val="22"/>
          <w:szCs w:val="22"/>
          <w:lang w:eastAsia="en-GB"/>
        </w:rPr>
        <w:t>As in previous years, no correlation was found between student type, age, or gender and the method of obtaining the position of Class Rep. However, clear differences emerged among colleges.</w:t>
      </w:r>
      <w:r w:rsidR="003B2CA0">
        <w:rPr>
          <w:rFonts w:eastAsia="Times New Roman" w:cs="Segoe UI"/>
          <w:color w:val="0D0D0D"/>
          <w:sz w:val="22"/>
          <w:szCs w:val="22"/>
          <w:lang w:eastAsia="en-GB"/>
        </w:rPr>
        <w:br/>
      </w:r>
    </w:p>
    <w:p w14:paraId="1C5F8A74" w14:textId="77777777" w:rsidR="001D1899" w:rsidRPr="001D1899" w:rsidRDefault="001D1899" w:rsidP="003B2CA0">
      <w:pPr>
        <w:shd w:val="clear" w:color="auto" w:fill="FFFFFF"/>
        <w:ind w:left="573"/>
        <w:jc w:val="left"/>
        <w:rPr>
          <w:rFonts w:eastAsia="Times New Roman" w:cs="Segoe UI"/>
          <w:color w:val="0D0D0D"/>
          <w:sz w:val="22"/>
          <w:szCs w:val="22"/>
          <w:lang w:eastAsia="en-GB"/>
        </w:rPr>
      </w:pPr>
      <w:r w:rsidRPr="001D1899">
        <w:rPr>
          <w:rFonts w:eastAsia="Times New Roman" w:cs="Segoe UI"/>
          <w:color w:val="0D0D0D"/>
          <w:sz w:val="22"/>
          <w:szCs w:val="22"/>
          <w:lang w:eastAsia="en-GB"/>
        </w:rPr>
        <w:t>The College of Arts, like last year, was again most likely to have only one volunteer for the role of Class Rep, with 63% being the sole volunteer compared to the overall average of 46%.</w:t>
      </w:r>
    </w:p>
    <w:p w14:paraId="184F49D4" w14:textId="77777777" w:rsidR="001D1899" w:rsidRDefault="001D1899" w:rsidP="003B2CA0">
      <w:pPr>
        <w:shd w:val="clear" w:color="auto" w:fill="FFFFFF"/>
        <w:ind w:left="573"/>
        <w:jc w:val="left"/>
        <w:rPr>
          <w:rFonts w:eastAsia="Times New Roman" w:cs="Segoe UI"/>
          <w:color w:val="0D0D0D"/>
          <w:sz w:val="22"/>
          <w:szCs w:val="22"/>
          <w:lang w:eastAsia="en-GB"/>
        </w:rPr>
      </w:pPr>
      <w:r w:rsidRPr="001D1899">
        <w:rPr>
          <w:rFonts w:eastAsia="Times New Roman" w:cs="Segoe UI"/>
          <w:color w:val="0D0D0D"/>
          <w:sz w:val="22"/>
          <w:szCs w:val="22"/>
          <w:lang w:eastAsia="en-GB"/>
        </w:rPr>
        <w:t>In terms of elected positions, the College of Science &amp; Engineering delivered the highest percentage of elected Class Reps this year, at 31%, compared to the overall average of 25%.</w:t>
      </w:r>
    </w:p>
    <w:p w14:paraId="6A660F5E" w14:textId="77777777" w:rsidR="00DA7BCF" w:rsidRPr="001D1899" w:rsidRDefault="00DA7BCF" w:rsidP="001D1899">
      <w:pPr>
        <w:shd w:val="clear" w:color="auto" w:fill="FFFFFF"/>
        <w:spacing w:before="300" w:after="300" w:line="240" w:lineRule="auto"/>
        <w:jc w:val="left"/>
        <w:rPr>
          <w:rFonts w:eastAsia="Times New Roman" w:cs="Segoe UI"/>
          <w:color w:val="0D0D0D"/>
          <w:sz w:val="22"/>
          <w:szCs w:val="22"/>
          <w:lang w:eastAsia="en-GB"/>
        </w:rPr>
      </w:pPr>
    </w:p>
    <w:p w14:paraId="00A74584" w14:textId="61127F51" w:rsidR="004E2AEF" w:rsidRDefault="006044EB" w:rsidP="006044EB">
      <w:pPr>
        <w:spacing w:after="120" w:line="264" w:lineRule="auto"/>
        <w:ind w:left="0"/>
        <w:jc w:val="left"/>
      </w:pPr>
      <w:r>
        <w:br w:type="page"/>
      </w:r>
    </w:p>
    <w:p w14:paraId="3DB1195D" w14:textId="10F7D06C" w:rsidR="004E2AEF" w:rsidRDefault="0054610B" w:rsidP="004831DF">
      <w:pPr>
        <w:pStyle w:val="Heading2"/>
      </w:pPr>
      <w:bookmarkStart w:id="11" w:name="_Toc134203167"/>
      <w:r>
        <w:lastRenderedPageBreak/>
        <w:t>SRC Class Rep Training</w:t>
      </w:r>
      <w:bookmarkEnd w:id="11"/>
    </w:p>
    <w:p w14:paraId="308F9FF2" w14:textId="77777777" w:rsidR="0054610B" w:rsidRPr="0054610B" w:rsidRDefault="0054610B" w:rsidP="00A55035"/>
    <w:p w14:paraId="35B03B72" w14:textId="77777777" w:rsidR="00FE44A5" w:rsidRPr="0060171D" w:rsidRDefault="00FE44A5" w:rsidP="00355F50">
      <w:pPr>
        <w:ind w:left="573"/>
        <w:rPr>
          <w:sz w:val="22"/>
          <w:szCs w:val="28"/>
        </w:rPr>
      </w:pPr>
      <w:r w:rsidRPr="0060171D">
        <w:rPr>
          <w:sz w:val="22"/>
          <w:szCs w:val="28"/>
        </w:rPr>
        <w:t>The SRC provides training for Class Reps near the beginning of each semester, which is an important part of preparing for the role and equips students with the tools to address any issues that may arise.</w:t>
      </w:r>
    </w:p>
    <w:p w14:paraId="5E7E81C5" w14:textId="77777777" w:rsidR="00FE44A5" w:rsidRPr="0060171D" w:rsidRDefault="00FE44A5" w:rsidP="00355F50">
      <w:pPr>
        <w:ind w:left="573"/>
        <w:rPr>
          <w:sz w:val="22"/>
          <w:szCs w:val="28"/>
        </w:rPr>
      </w:pPr>
    </w:p>
    <w:p w14:paraId="44E547A0" w14:textId="3354FD19" w:rsidR="00FE44A5" w:rsidRPr="0060171D" w:rsidRDefault="00FE44A5" w:rsidP="00355F50">
      <w:pPr>
        <w:ind w:left="573"/>
        <w:rPr>
          <w:sz w:val="22"/>
          <w:szCs w:val="28"/>
        </w:rPr>
      </w:pPr>
      <w:r w:rsidRPr="0060171D">
        <w:rPr>
          <w:sz w:val="22"/>
          <w:szCs w:val="28"/>
        </w:rPr>
        <w:t>Currently, training is conducted online through a self-study Moodle course followed by a Zoom training session.</w:t>
      </w:r>
    </w:p>
    <w:p w14:paraId="1B9AF764" w14:textId="77777777" w:rsidR="00FE44A5" w:rsidRPr="0060171D" w:rsidRDefault="00FE44A5" w:rsidP="00355F50">
      <w:pPr>
        <w:ind w:left="573"/>
        <w:rPr>
          <w:sz w:val="22"/>
          <w:szCs w:val="28"/>
        </w:rPr>
      </w:pPr>
    </w:p>
    <w:p w14:paraId="2CB435FB" w14:textId="77777777" w:rsidR="008A0F59" w:rsidRDefault="00613DB1" w:rsidP="00355F50">
      <w:pPr>
        <w:ind w:left="573"/>
        <w:rPr>
          <w:rFonts w:cs="Segoe UI"/>
          <w:color w:val="0D0D0D"/>
          <w:sz w:val="22"/>
          <w:szCs w:val="28"/>
          <w:shd w:val="clear" w:color="auto" w:fill="FFFFFF"/>
        </w:rPr>
      </w:pPr>
      <w:r w:rsidRPr="00613DB1">
        <w:rPr>
          <w:rFonts w:cs="Segoe UI"/>
          <w:color w:val="0D0D0D"/>
          <w:sz w:val="22"/>
          <w:szCs w:val="28"/>
          <w:shd w:val="clear" w:color="auto" w:fill="FFFFFF"/>
        </w:rPr>
        <w:t xml:space="preserve">Given some time has passed since the training, </w:t>
      </w:r>
      <w:r w:rsidR="006B227B">
        <w:rPr>
          <w:rFonts w:cs="Segoe UI"/>
          <w:color w:val="0D0D0D"/>
          <w:sz w:val="22"/>
          <w:szCs w:val="28"/>
          <w:shd w:val="clear" w:color="auto" w:fill="FFFFFF"/>
        </w:rPr>
        <w:t>this survey is an</w:t>
      </w:r>
      <w:r w:rsidRPr="00613DB1">
        <w:rPr>
          <w:rFonts w:cs="Segoe UI"/>
          <w:color w:val="0D0D0D"/>
          <w:sz w:val="22"/>
          <w:szCs w:val="28"/>
          <w:shd w:val="clear" w:color="auto" w:fill="FFFFFF"/>
        </w:rPr>
        <w:t xml:space="preserve"> opportune moment to assess how well the training prepared the Class Reps for their role. </w:t>
      </w:r>
    </w:p>
    <w:p w14:paraId="29F64C7E" w14:textId="77777777" w:rsidR="008A0F59" w:rsidRDefault="008A0F59" w:rsidP="00355F50">
      <w:pPr>
        <w:ind w:left="573"/>
        <w:rPr>
          <w:rFonts w:cs="Segoe UI"/>
          <w:color w:val="0D0D0D"/>
          <w:sz w:val="22"/>
          <w:szCs w:val="28"/>
          <w:shd w:val="clear" w:color="auto" w:fill="FFFFFF"/>
        </w:rPr>
      </w:pPr>
    </w:p>
    <w:p w14:paraId="7220A5A1" w14:textId="1887B9F9" w:rsidR="00FE44A5" w:rsidRDefault="00613DB1" w:rsidP="00355F50">
      <w:pPr>
        <w:ind w:left="573"/>
        <w:rPr>
          <w:rFonts w:cs="Segoe UI"/>
          <w:color w:val="0D0D0D"/>
          <w:sz w:val="22"/>
          <w:szCs w:val="28"/>
          <w:shd w:val="clear" w:color="auto" w:fill="FFFFFF"/>
        </w:rPr>
      </w:pPr>
      <w:r w:rsidRPr="00613DB1">
        <w:rPr>
          <w:rFonts w:cs="Segoe UI"/>
          <w:color w:val="0D0D0D"/>
          <w:sz w:val="22"/>
          <w:szCs w:val="28"/>
          <w:shd w:val="clear" w:color="auto" w:fill="FFFFFF"/>
        </w:rPr>
        <w:t>According to the survey, 84% of Class Reps felt that the initial training from the SRC had prepared them very well or well for their responsibilities, representing a one percent increase from last year</w:t>
      </w:r>
      <w:r>
        <w:rPr>
          <w:rFonts w:cs="Segoe UI"/>
          <w:color w:val="0D0D0D"/>
          <w:sz w:val="22"/>
          <w:szCs w:val="28"/>
          <w:shd w:val="clear" w:color="auto" w:fill="FFFFFF"/>
        </w:rPr>
        <w:t>.</w:t>
      </w:r>
    </w:p>
    <w:p w14:paraId="72F5AC05" w14:textId="77777777" w:rsidR="00613DB1" w:rsidRPr="00613DB1" w:rsidRDefault="00613DB1" w:rsidP="00355F50">
      <w:pPr>
        <w:ind w:left="573"/>
        <w:rPr>
          <w:sz w:val="24"/>
          <w:szCs w:val="32"/>
        </w:rPr>
      </w:pPr>
    </w:p>
    <w:p w14:paraId="44EF9FEE" w14:textId="77777777" w:rsidR="00FE44A5" w:rsidRPr="00365A25" w:rsidRDefault="00FE44A5" w:rsidP="00355F50">
      <w:pPr>
        <w:ind w:left="573"/>
        <w:rPr>
          <w:sz w:val="22"/>
          <w:szCs w:val="28"/>
        </w:rPr>
      </w:pPr>
      <w:r w:rsidRPr="00365A25">
        <w:rPr>
          <w:sz w:val="22"/>
          <w:szCs w:val="28"/>
        </w:rPr>
        <w:t>Furthermore, the percentage of respondents who did not participate in the Class Reps training has decreased from 20% in 2022 to only 10% this year. Most non-attenders had previously undergone training and were informed by the SRC that they did not need to attend again. Seven percent stated that they were not informed about the training, while another 3% cited scheduling conflicts with the Zoom sessions. These figures are consistent with last year's data.</w:t>
      </w:r>
    </w:p>
    <w:p w14:paraId="492FF7FC" w14:textId="77777777" w:rsidR="00FE44A5" w:rsidRPr="00365A25" w:rsidRDefault="00FE44A5" w:rsidP="00355F50">
      <w:pPr>
        <w:ind w:left="573"/>
        <w:rPr>
          <w:sz w:val="22"/>
          <w:szCs w:val="28"/>
        </w:rPr>
      </w:pPr>
    </w:p>
    <w:p w14:paraId="37D73DA3" w14:textId="62E2B43A" w:rsidR="00FE44A5" w:rsidRPr="00365A25" w:rsidRDefault="00FE44A5" w:rsidP="00355F50">
      <w:pPr>
        <w:ind w:left="573"/>
        <w:rPr>
          <w:sz w:val="22"/>
          <w:szCs w:val="28"/>
        </w:rPr>
      </w:pPr>
      <w:r w:rsidRPr="00365A25">
        <w:rPr>
          <w:sz w:val="22"/>
          <w:szCs w:val="28"/>
        </w:rPr>
        <w:t>Overall, there was little variation observed when analysing the data across different demographics</w:t>
      </w:r>
      <w:r w:rsidR="00355B72" w:rsidRPr="00365A25">
        <w:rPr>
          <w:sz w:val="22"/>
          <w:szCs w:val="28"/>
        </w:rPr>
        <w:t>:</w:t>
      </w:r>
    </w:p>
    <w:p w14:paraId="65561AC7" w14:textId="77777777" w:rsidR="00AD1E67" w:rsidRDefault="00AD1E67" w:rsidP="00A55035"/>
    <w:p w14:paraId="334E30DD" w14:textId="77777777" w:rsidR="00AD1E67" w:rsidRDefault="00AD1E67" w:rsidP="00A55035"/>
    <w:p w14:paraId="208AB83D" w14:textId="3F2DDC0E" w:rsidR="00BE3381" w:rsidRPr="006B227B" w:rsidRDefault="008A261E" w:rsidP="006B227B">
      <w:pPr>
        <w:jc w:val="center"/>
        <w:rPr>
          <w:b/>
          <w:bCs/>
          <w:color w:val="2FA3EE" w:themeColor="accent1"/>
          <w:sz w:val="22"/>
          <w:szCs w:val="28"/>
        </w:rPr>
      </w:pPr>
      <w:r w:rsidRPr="006B227B">
        <w:rPr>
          <w:b/>
          <w:bCs/>
          <w:color w:val="2FA3EE" w:themeColor="accent1"/>
          <w:sz w:val="22"/>
          <w:szCs w:val="28"/>
        </w:rPr>
        <w:t xml:space="preserve">Figure </w:t>
      </w:r>
      <w:r w:rsidR="00A113CE" w:rsidRPr="006B227B">
        <w:rPr>
          <w:b/>
          <w:bCs/>
          <w:color w:val="2FA3EE" w:themeColor="accent1"/>
          <w:sz w:val="22"/>
          <w:szCs w:val="28"/>
        </w:rPr>
        <w:t>4</w:t>
      </w:r>
      <w:r w:rsidR="004E0504" w:rsidRPr="006B227B">
        <w:rPr>
          <w:b/>
          <w:bCs/>
          <w:color w:val="2FA3EE" w:themeColor="accent1"/>
          <w:sz w:val="22"/>
          <w:szCs w:val="28"/>
        </w:rPr>
        <w:t>-</w:t>
      </w:r>
      <w:r w:rsidR="00A113CE" w:rsidRPr="006B227B">
        <w:rPr>
          <w:b/>
          <w:bCs/>
          <w:color w:val="2FA3EE" w:themeColor="accent1"/>
          <w:sz w:val="22"/>
          <w:szCs w:val="28"/>
        </w:rPr>
        <w:t>2</w:t>
      </w:r>
      <w:r w:rsidR="004E0504" w:rsidRPr="006B227B">
        <w:rPr>
          <w:b/>
          <w:bCs/>
          <w:color w:val="2FA3EE" w:themeColor="accent1"/>
          <w:sz w:val="22"/>
          <w:szCs w:val="28"/>
        </w:rPr>
        <w:t>:</w:t>
      </w:r>
      <w:r w:rsidRPr="006B227B">
        <w:rPr>
          <w:b/>
          <w:bCs/>
          <w:color w:val="2FA3EE" w:themeColor="accent1"/>
          <w:sz w:val="22"/>
          <w:szCs w:val="28"/>
        </w:rPr>
        <w:t xml:space="preserve"> </w:t>
      </w:r>
      <w:r w:rsidR="00611098" w:rsidRPr="006B227B">
        <w:rPr>
          <w:b/>
          <w:bCs/>
          <w:color w:val="2FA3EE" w:themeColor="accent1"/>
          <w:sz w:val="22"/>
          <w:szCs w:val="28"/>
        </w:rPr>
        <w:t xml:space="preserve">How </w:t>
      </w:r>
      <w:r w:rsidR="00AD16F5" w:rsidRPr="006B227B">
        <w:rPr>
          <w:b/>
          <w:bCs/>
          <w:color w:val="2FA3EE" w:themeColor="accent1"/>
          <w:sz w:val="22"/>
          <w:szCs w:val="28"/>
        </w:rPr>
        <w:t>w</w:t>
      </w:r>
      <w:r w:rsidR="00611098" w:rsidRPr="006B227B">
        <w:rPr>
          <w:b/>
          <w:bCs/>
          <w:color w:val="2FA3EE" w:themeColor="accent1"/>
          <w:sz w:val="22"/>
          <w:szCs w:val="28"/>
        </w:rPr>
        <w:t xml:space="preserve">ell </w:t>
      </w:r>
      <w:r w:rsidR="00AD16F5" w:rsidRPr="006B227B">
        <w:rPr>
          <w:b/>
          <w:bCs/>
          <w:color w:val="2FA3EE" w:themeColor="accent1"/>
          <w:sz w:val="22"/>
          <w:szCs w:val="28"/>
        </w:rPr>
        <w:t>d</w:t>
      </w:r>
      <w:r w:rsidR="00611098" w:rsidRPr="006B227B">
        <w:rPr>
          <w:b/>
          <w:bCs/>
          <w:color w:val="2FA3EE" w:themeColor="accent1"/>
          <w:sz w:val="22"/>
          <w:szCs w:val="28"/>
        </w:rPr>
        <w:t>id the SRC training prepare you for the role?</w:t>
      </w:r>
    </w:p>
    <w:p w14:paraId="04CAB4F6" w14:textId="4E783B6C" w:rsidR="00E43122" w:rsidRDefault="00715B8B" w:rsidP="00A55035">
      <w:r>
        <w:rPr>
          <w:noProof/>
          <w:lang w:eastAsia="en-GB"/>
        </w:rPr>
        <w:drawing>
          <wp:inline distT="0" distB="0" distL="0" distR="0" wp14:anchorId="26657314" wp14:editId="66628A4C">
            <wp:extent cx="5413375" cy="2793508"/>
            <wp:effectExtent l="0" t="0" r="1587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9FF497" w14:textId="74A77566" w:rsidR="009B1F18" w:rsidRPr="00EC2B63" w:rsidRDefault="004B6E2E" w:rsidP="00A55035">
      <w:pPr>
        <w:rPr>
          <w:i/>
          <w:iCs/>
          <w:sz w:val="14"/>
          <w:szCs w:val="18"/>
        </w:rPr>
      </w:pPr>
      <w:r w:rsidRPr="00EC2B63">
        <w:rPr>
          <w:i/>
          <w:iCs/>
          <w:sz w:val="14"/>
          <w:szCs w:val="18"/>
        </w:rPr>
        <w:t>*</w:t>
      </w:r>
      <w:r w:rsidR="003F27EA" w:rsidRPr="00EC2B63">
        <w:rPr>
          <w:i/>
          <w:iCs/>
          <w:sz w:val="14"/>
          <w:szCs w:val="18"/>
        </w:rPr>
        <w:t>Please</w:t>
      </w:r>
      <w:r w:rsidR="00CB2B1A" w:rsidRPr="00EC2B63">
        <w:rPr>
          <w:i/>
          <w:iCs/>
          <w:sz w:val="14"/>
          <w:szCs w:val="18"/>
        </w:rPr>
        <w:t xml:space="preserve"> note </w:t>
      </w:r>
      <w:r w:rsidR="00EE5776" w:rsidRPr="00EC2B63">
        <w:rPr>
          <w:i/>
          <w:iCs/>
          <w:sz w:val="14"/>
          <w:szCs w:val="18"/>
        </w:rPr>
        <w:t xml:space="preserve">in </w:t>
      </w:r>
      <w:r w:rsidR="00AA6A71" w:rsidRPr="00EC2B63">
        <w:rPr>
          <w:i/>
          <w:iCs/>
          <w:sz w:val="14"/>
          <w:szCs w:val="18"/>
        </w:rPr>
        <w:t>2020</w:t>
      </w:r>
      <w:r w:rsidR="00CB2B1A" w:rsidRPr="00EC2B63">
        <w:rPr>
          <w:i/>
          <w:iCs/>
          <w:sz w:val="14"/>
          <w:szCs w:val="18"/>
        </w:rPr>
        <w:t xml:space="preserve"> training was </w:t>
      </w:r>
      <w:r w:rsidR="00EE5776" w:rsidRPr="00EC2B63">
        <w:rPr>
          <w:i/>
          <w:iCs/>
          <w:sz w:val="14"/>
          <w:szCs w:val="18"/>
        </w:rPr>
        <w:t>moved</w:t>
      </w:r>
      <w:r w:rsidR="00CB2B1A" w:rsidRPr="00EC2B63">
        <w:rPr>
          <w:i/>
          <w:iCs/>
          <w:sz w:val="14"/>
          <w:szCs w:val="18"/>
        </w:rPr>
        <w:t xml:space="preserve"> online</w:t>
      </w:r>
      <w:r w:rsidR="009B1F18" w:rsidRPr="00EC2B63">
        <w:rPr>
          <w:i/>
          <w:iCs/>
          <w:sz w:val="14"/>
          <w:szCs w:val="18"/>
        </w:rPr>
        <w:t xml:space="preserve"> </w:t>
      </w:r>
    </w:p>
    <w:p w14:paraId="5EA1F169" w14:textId="198BD59E" w:rsidR="009B1F18" w:rsidRPr="00683AC8" w:rsidRDefault="00773AA2" w:rsidP="00A55035">
      <w:pPr>
        <w:rPr>
          <w:i/>
          <w:iCs/>
          <w:sz w:val="12"/>
          <w:szCs w:val="16"/>
        </w:rPr>
      </w:pPr>
      <w:r>
        <w:t xml:space="preserve">                          </w:t>
      </w:r>
      <w:r w:rsidR="00EC2B63">
        <w:t xml:space="preserve">             </w:t>
      </w:r>
      <w:r w:rsidR="009B1F18" w:rsidRPr="00683AC8">
        <w:rPr>
          <w:i/>
          <w:iCs/>
          <w:sz w:val="12"/>
          <w:szCs w:val="16"/>
        </w:rPr>
        <w:t xml:space="preserve">Base = </w:t>
      </w:r>
      <w:r w:rsidR="00683AC8" w:rsidRPr="00683AC8">
        <w:rPr>
          <w:i/>
          <w:iCs/>
          <w:sz w:val="12"/>
          <w:szCs w:val="16"/>
        </w:rPr>
        <w:t xml:space="preserve">947 (2024); </w:t>
      </w:r>
      <w:r w:rsidRPr="00683AC8">
        <w:rPr>
          <w:i/>
          <w:iCs/>
          <w:sz w:val="12"/>
          <w:szCs w:val="16"/>
        </w:rPr>
        <w:t xml:space="preserve">1066 (2023); </w:t>
      </w:r>
      <w:r w:rsidR="009B1F18" w:rsidRPr="00683AC8">
        <w:rPr>
          <w:i/>
          <w:iCs/>
          <w:sz w:val="12"/>
          <w:szCs w:val="16"/>
        </w:rPr>
        <w:t>874(2022): 735 (2021) 721 (2020); 959 (2019); 1,022 (2018); 892(2017); 594 (2016)</w:t>
      </w:r>
    </w:p>
    <w:p w14:paraId="758C7C57" w14:textId="05B73B6A" w:rsidR="004B6E2E" w:rsidRPr="004B0239" w:rsidRDefault="004B6E2E" w:rsidP="00A55035"/>
    <w:p w14:paraId="53D97DE3" w14:textId="77777777" w:rsidR="00105DA0" w:rsidRDefault="00105DA0" w:rsidP="00A55035"/>
    <w:p w14:paraId="58921A3F" w14:textId="646A8BB1" w:rsidR="00A720F4" w:rsidRDefault="00031764" w:rsidP="00A55035">
      <w:r>
        <w:br w:type="page"/>
      </w:r>
    </w:p>
    <w:p w14:paraId="18DD402F" w14:textId="77777777" w:rsidR="00182325" w:rsidRDefault="00AB5CAC" w:rsidP="00A55035">
      <w:pPr>
        <w:pStyle w:val="Heading1"/>
      </w:pPr>
      <w:bookmarkStart w:id="12" w:name="_Toc134203168"/>
      <w:r>
        <w:lastRenderedPageBreak/>
        <w:t>SSLC</w:t>
      </w:r>
      <w:r w:rsidR="000C156E">
        <w:t xml:space="preserve"> &amp; Class Rep Impact</w:t>
      </w:r>
      <w:bookmarkEnd w:id="12"/>
    </w:p>
    <w:p w14:paraId="7AF402F8" w14:textId="77777777" w:rsidR="006261D4" w:rsidRDefault="006261D4" w:rsidP="00A55035"/>
    <w:p w14:paraId="7E22D143" w14:textId="77777777" w:rsidR="00260B06" w:rsidRPr="00706885" w:rsidRDefault="00260B06" w:rsidP="004831DF">
      <w:pPr>
        <w:pStyle w:val="Heading2"/>
      </w:pPr>
      <w:bookmarkStart w:id="13" w:name="_Toc134203169"/>
      <w:r w:rsidRPr="00706885">
        <w:t>Ease of Raising Issues at SSLC</w:t>
      </w:r>
      <w:bookmarkEnd w:id="13"/>
    </w:p>
    <w:p w14:paraId="18C2EA35" w14:textId="77777777" w:rsidR="00260B06" w:rsidRPr="00260B06" w:rsidRDefault="00260B06" w:rsidP="00A55035"/>
    <w:p w14:paraId="6DE0D400" w14:textId="4343C41A" w:rsidR="00B364A4" w:rsidRPr="00EA24D2" w:rsidRDefault="00B364A4" w:rsidP="00CC42AF">
      <w:pPr>
        <w:shd w:val="clear" w:color="auto" w:fill="FFFFFF"/>
        <w:ind w:left="578"/>
        <w:jc w:val="left"/>
        <w:rPr>
          <w:sz w:val="22"/>
          <w:szCs w:val="28"/>
        </w:rPr>
      </w:pPr>
      <w:r w:rsidRPr="00EA24D2">
        <w:rPr>
          <w:sz w:val="22"/>
          <w:szCs w:val="28"/>
        </w:rPr>
        <w:t>This section investigates the ease with which Class Reps raise issues at Student-Staff Liaison Committee (SSLC) meetings.</w:t>
      </w:r>
      <w:r w:rsidR="00515F82">
        <w:rPr>
          <w:sz w:val="22"/>
          <w:szCs w:val="28"/>
        </w:rPr>
        <w:t xml:space="preserve"> </w:t>
      </w:r>
      <w:r w:rsidRPr="00EA24D2">
        <w:rPr>
          <w:sz w:val="22"/>
          <w:szCs w:val="28"/>
        </w:rPr>
        <w:t>All meetings during the academic year 2021-2022 were conducted online; however, since 2022/23, SSLC meetings have been a mix of face-to-face and online formats.</w:t>
      </w:r>
      <w:r w:rsidR="00296E62">
        <w:rPr>
          <w:sz w:val="22"/>
          <w:szCs w:val="28"/>
        </w:rPr>
        <w:br/>
      </w:r>
    </w:p>
    <w:p w14:paraId="6532022D" w14:textId="30F8599B" w:rsidR="00B364A4" w:rsidRDefault="00B364A4" w:rsidP="00CC42AF">
      <w:pPr>
        <w:shd w:val="clear" w:color="auto" w:fill="FFFFFF"/>
        <w:ind w:left="578"/>
        <w:jc w:val="left"/>
        <w:rPr>
          <w:sz w:val="22"/>
          <w:szCs w:val="28"/>
        </w:rPr>
      </w:pPr>
      <w:r w:rsidRPr="00EA24D2">
        <w:rPr>
          <w:sz w:val="22"/>
          <w:szCs w:val="28"/>
        </w:rPr>
        <w:t>Consistent with previous years, the majority of Class Reps reported little difficulty in raising issues, with 79% of survey respondents overall finding it Very Easy or Easy to raise issues. Only 2% of respondents (19 individuals) reported finding it difficult or very difficult.</w:t>
      </w:r>
    </w:p>
    <w:p w14:paraId="4495AAAC" w14:textId="77777777" w:rsidR="002C0A3D" w:rsidRPr="00EA24D2" w:rsidRDefault="002C0A3D" w:rsidP="00CC42AF">
      <w:pPr>
        <w:shd w:val="clear" w:color="auto" w:fill="FFFFFF"/>
        <w:ind w:left="578"/>
        <w:jc w:val="left"/>
        <w:rPr>
          <w:sz w:val="22"/>
          <w:szCs w:val="28"/>
        </w:rPr>
      </w:pPr>
    </w:p>
    <w:p w14:paraId="27033647" w14:textId="0D30B4C7" w:rsidR="002B5FD8" w:rsidRPr="00EA24D2" w:rsidRDefault="00B364A4" w:rsidP="00CC42AF">
      <w:pPr>
        <w:shd w:val="clear" w:color="auto" w:fill="FFFFFF"/>
        <w:ind w:left="578"/>
        <w:jc w:val="left"/>
        <w:rPr>
          <w:sz w:val="22"/>
          <w:szCs w:val="28"/>
        </w:rPr>
      </w:pPr>
      <w:r w:rsidRPr="00EA24D2">
        <w:rPr>
          <w:sz w:val="22"/>
          <w:szCs w:val="28"/>
        </w:rPr>
        <w:t>Demographic analysis revealed no statistically significant variations in perceptions regarding the ease of raising issues, with consistent figures observed across different demographic groups.</w:t>
      </w:r>
      <w:r w:rsidR="002B5FD8">
        <w:rPr>
          <w:sz w:val="22"/>
          <w:szCs w:val="28"/>
        </w:rPr>
        <w:t xml:space="preserve"> There </w:t>
      </w:r>
      <w:r w:rsidR="002E19CB">
        <w:rPr>
          <w:sz w:val="22"/>
          <w:szCs w:val="28"/>
        </w:rPr>
        <w:t>were</w:t>
      </w:r>
      <w:r w:rsidR="002B5FD8">
        <w:rPr>
          <w:sz w:val="22"/>
          <w:szCs w:val="28"/>
        </w:rPr>
        <w:t xml:space="preserve"> however some differences between Colleges with the College of Medical, Veterinary &amp; Life Sciences finding it the easiest to raise issues (86%) </w:t>
      </w:r>
      <w:r w:rsidR="0058497E">
        <w:rPr>
          <w:sz w:val="22"/>
          <w:szCs w:val="28"/>
        </w:rPr>
        <w:t>compared to the College of Social Sciences where 70% found it easy</w:t>
      </w:r>
      <w:r w:rsidR="009B3BF8">
        <w:rPr>
          <w:sz w:val="22"/>
          <w:szCs w:val="28"/>
        </w:rPr>
        <w:t xml:space="preserve">. </w:t>
      </w:r>
    </w:p>
    <w:p w14:paraId="01743647" w14:textId="77777777" w:rsidR="002C6843" w:rsidRPr="00EA24D2" w:rsidRDefault="002C6843" w:rsidP="00296E62">
      <w:pPr>
        <w:rPr>
          <w:sz w:val="22"/>
          <w:szCs w:val="28"/>
        </w:rPr>
      </w:pPr>
    </w:p>
    <w:p w14:paraId="6252F498" w14:textId="598896EC" w:rsidR="00133C01" w:rsidRPr="002C0A3D" w:rsidRDefault="00133C01" w:rsidP="00AD245B">
      <w:pPr>
        <w:pStyle w:val="Caption"/>
        <w:jc w:val="center"/>
        <w:rPr>
          <w:color w:val="2FA3EE" w:themeColor="accent1"/>
          <w:sz w:val="22"/>
          <w:szCs w:val="40"/>
        </w:rPr>
      </w:pPr>
      <w:r w:rsidRPr="002C0A3D">
        <w:rPr>
          <w:color w:val="2FA3EE" w:themeColor="accent1"/>
          <w:sz w:val="22"/>
          <w:szCs w:val="40"/>
        </w:rPr>
        <w:t xml:space="preserve">Figure </w:t>
      </w:r>
      <w:r w:rsidRPr="002C0A3D">
        <w:rPr>
          <w:color w:val="2FA3EE" w:themeColor="accent1"/>
          <w:sz w:val="22"/>
          <w:szCs w:val="40"/>
        </w:rPr>
        <w:fldChar w:fldCharType="begin"/>
      </w:r>
      <w:r w:rsidRPr="002C0A3D">
        <w:rPr>
          <w:color w:val="2FA3EE" w:themeColor="accent1"/>
          <w:sz w:val="22"/>
          <w:szCs w:val="40"/>
        </w:rPr>
        <w:instrText xml:space="preserve"> STYLEREF 1 \s </w:instrText>
      </w:r>
      <w:r w:rsidRPr="002C0A3D">
        <w:rPr>
          <w:color w:val="2FA3EE" w:themeColor="accent1"/>
          <w:sz w:val="22"/>
          <w:szCs w:val="40"/>
        </w:rPr>
        <w:fldChar w:fldCharType="separate"/>
      </w:r>
      <w:r w:rsidR="00D8029E" w:rsidRPr="002C0A3D">
        <w:rPr>
          <w:noProof/>
          <w:color w:val="2FA3EE" w:themeColor="accent1"/>
          <w:sz w:val="22"/>
          <w:szCs w:val="40"/>
        </w:rPr>
        <w:t>5</w:t>
      </w:r>
      <w:r w:rsidRPr="002C0A3D">
        <w:rPr>
          <w:noProof/>
          <w:color w:val="2FA3EE" w:themeColor="accent1"/>
          <w:sz w:val="22"/>
          <w:szCs w:val="40"/>
        </w:rPr>
        <w:fldChar w:fldCharType="end"/>
      </w:r>
      <w:r w:rsidR="00DC1A7A" w:rsidRPr="002C0A3D">
        <w:rPr>
          <w:color w:val="2FA3EE" w:themeColor="accent1"/>
          <w:sz w:val="22"/>
          <w:szCs w:val="40"/>
        </w:rPr>
        <w:noBreakHyphen/>
      </w:r>
      <w:r w:rsidRPr="002C0A3D">
        <w:rPr>
          <w:color w:val="2FA3EE" w:themeColor="accent1"/>
          <w:sz w:val="22"/>
          <w:szCs w:val="40"/>
        </w:rPr>
        <w:fldChar w:fldCharType="begin"/>
      </w:r>
      <w:r w:rsidRPr="002C0A3D">
        <w:rPr>
          <w:color w:val="2FA3EE" w:themeColor="accent1"/>
          <w:sz w:val="22"/>
          <w:szCs w:val="40"/>
        </w:rPr>
        <w:instrText xml:space="preserve"> SEQ Figure \* ARABIC \s 1 </w:instrText>
      </w:r>
      <w:r w:rsidRPr="002C0A3D">
        <w:rPr>
          <w:color w:val="2FA3EE" w:themeColor="accent1"/>
          <w:sz w:val="22"/>
          <w:szCs w:val="40"/>
        </w:rPr>
        <w:fldChar w:fldCharType="separate"/>
      </w:r>
      <w:r w:rsidR="00D8029E" w:rsidRPr="002C0A3D">
        <w:rPr>
          <w:noProof/>
          <w:color w:val="2FA3EE" w:themeColor="accent1"/>
          <w:sz w:val="22"/>
          <w:szCs w:val="40"/>
        </w:rPr>
        <w:t>1</w:t>
      </w:r>
      <w:r w:rsidRPr="002C0A3D">
        <w:rPr>
          <w:noProof/>
          <w:color w:val="2FA3EE" w:themeColor="accent1"/>
          <w:sz w:val="22"/>
          <w:szCs w:val="40"/>
        </w:rPr>
        <w:fldChar w:fldCharType="end"/>
      </w:r>
      <w:r w:rsidRPr="002C0A3D">
        <w:rPr>
          <w:color w:val="2FA3EE" w:themeColor="accent1"/>
          <w:sz w:val="22"/>
          <w:szCs w:val="40"/>
        </w:rPr>
        <w:t>: Ease of Raising Issues at SSLC</w:t>
      </w:r>
    </w:p>
    <w:p w14:paraId="237E4AE8" w14:textId="62EF92CA" w:rsidR="006261D4" w:rsidRDefault="00AD245B" w:rsidP="00A55035">
      <w:r>
        <w:rPr>
          <w:noProof/>
        </w:rPr>
        <mc:AlternateContent>
          <mc:Choice Requires="wps">
            <w:drawing>
              <wp:anchor distT="0" distB="0" distL="114300" distR="114300" simplePos="0" relativeHeight="251665920" behindDoc="0" locked="0" layoutInCell="1" allowOverlap="1" wp14:anchorId="3A138593" wp14:editId="15A89A51">
                <wp:simplePos x="0" y="0"/>
                <wp:positionH relativeFrom="margin">
                  <wp:align>right</wp:align>
                </wp:positionH>
                <wp:positionV relativeFrom="paragraph">
                  <wp:posOffset>2457884</wp:posOffset>
                </wp:positionV>
                <wp:extent cx="4564380" cy="146050"/>
                <wp:effectExtent l="0" t="0" r="762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6050"/>
                        </a:xfrm>
                        <a:prstGeom prst="rect">
                          <a:avLst/>
                        </a:prstGeom>
                        <a:noFill/>
                        <a:ln w="9525">
                          <a:noFill/>
                          <a:miter lim="800000"/>
                          <a:headEnd/>
                          <a:tailEnd/>
                        </a:ln>
                      </wps:spPr>
                      <wps:txbx>
                        <w:txbxContent>
                          <w:p w14:paraId="3200CE74" w14:textId="666A79E7" w:rsidR="00136855" w:rsidRPr="00AD245B" w:rsidRDefault="00136855" w:rsidP="00AD245B">
                            <w:pPr>
                              <w:jc w:val="left"/>
                              <w:rPr>
                                <w:i/>
                                <w:iCs/>
                                <w:sz w:val="14"/>
                                <w:szCs w:val="18"/>
                                <w:lang w:val="en-US"/>
                              </w:rPr>
                            </w:pPr>
                            <w:r w:rsidRPr="00AD245B">
                              <w:rPr>
                                <w:i/>
                                <w:iCs/>
                                <w:sz w:val="14"/>
                                <w:szCs w:val="18"/>
                                <w:lang w:val="en-US"/>
                              </w:rPr>
                              <w:t xml:space="preserve">Base = </w:t>
                            </w:r>
                            <w:r w:rsidR="003301F5">
                              <w:rPr>
                                <w:i/>
                                <w:iCs/>
                                <w:sz w:val="14"/>
                                <w:szCs w:val="18"/>
                                <w:lang w:val="en-US"/>
                              </w:rPr>
                              <w:t xml:space="preserve">946 (2024); </w:t>
                            </w:r>
                            <w:r w:rsidRPr="00AD245B">
                              <w:rPr>
                                <w:i/>
                                <w:iCs/>
                                <w:sz w:val="14"/>
                                <w:szCs w:val="18"/>
                                <w:lang w:val="en-US"/>
                              </w:rPr>
                              <w:t>1067 (2023); 874 (2022) 735 (2021) 721 (2020); 959 (2019); 1,022 (2018); 892(2017); 592 (2016)</w:t>
                            </w:r>
                          </w:p>
                        </w:txbxContent>
                      </wps:txbx>
                      <wps:bodyPr rot="0" vert="horz" wrap="square" lIns="91440" tIns="4572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38593" id="Text Box 6" o:spid="_x0000_s1033" type="#_x0000_t202" style="position:absolute;left:0;text-align:left;margin-left:308.2pt;margin-top:193.55pt;width:359.4pt;height:1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" filled="f" stroked="f">
                <v:textbox inset=",,0,0">
                  <w:txbxContent>
                    <w:p w14:paraId="3200CE74" w14:textId="666A79E7" w:rsidR="00136855" w:rsidRPr="00AD245B" w:rsidRDefault="00136855" w:rsidP="00AD245B">
                      <w:pPr>
                        <w:jc w:val="left"/>
                        <w:rPr>
                          <w:i/>
                          <w:iCs/>
                          <w:sz w:val="14"/>
                          <w:szCs w:val="18"/>
                          <w:lang w:val="en-US"/>
                        </w:rPr>
                      </w:pPr>
                      <w:r w:rsidRPr="00AD245B">
                        <w:rPr>
                          <w:i/>
                          <w:iCs/>
                          <w:sz w:val="14"/>
                          <w:szCs w:val="18"/>
                          <w:lang w:val="en-US"/>
                        </w:rPr>
                        <w:t xml:space="preserve">Base = </w:t>
                      </w:r>
                      <w:r w:rsidR="003301F5">
                        <w:rPr>
                          <w:i/>
                          <w:iCs/>
                          <w:sz w:val="14"/>
                          <w:szCs w:val="18"/>
                          <w:lang w:val="en-US"/>
                        </w:rPr>
                        <w:t xml:space="preserve">946 (2024); </w:t>
                      </w:r>
                      <w:r w:rsidRPr="00AD245B">
                        <w:rPr>
                          <w:i/>
                          <w:iCs/>
                          <w:sz w:val="14"/>
                          <w:szCs w:val="18"/>
                          <w:lang w:val="en-US"/>
                        </w:rPr>
                        <w:t>1067 (2023); 874 (2022) 735 (2021) 721 (2020); 959 (2019); 1,022 (2018); 892(2017); 592 (2016)</w:t>
                      </w:r>
                    </w:p>
                  </w:txbxContent>
                </v:textbox>
                <w10:wrap anchorx="margin"/>
              </v:shape>
            </w:pict>
          </mc:Fallback>
        </mc:AlternateContent>
      </w:r>
      <w:r w:rsidR="006261D4">
        <w:rPr>
          <w:noProof/>
          <w:lang w:eastAsia="en-GB"/>
        </w:rPr>
        <w:drawing>
          <wp:inline distT="0" distB="0" distL="0" distR="0" wp14:anchorId="1ED6E8AD" wp14:editId="2870126F">
            <wp:extent cx="5352627" cy="2490470"/>
            <wp:effectExtent l="0" t="0" r="635"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B48F7D" w14:textId="2C2001BE" w:rsidR="00136855" w:rsidRDefault="00136855" w:rsidP="00A55035"/>
    <w:p w14:paraId="3F0C6380" w14:textId="77777777" w:rsidR="002C6843" w:rsidRDefault="002C6843" w:rsidP="00A55035"/>
    <w:p w14:paraId="14BE14A7" w14:textId="77777777" w:rsidR="00402298" w:rsidRDefault="00402298" w:rsidP="00A55035"/>
    <w:p w14:paraId="193A5F11" w14:textId="5166003D" w:rsidR="00EF0D8D" w:rsidRDefault="00E30041" w:rsidP="00A0399D">
      <w:pPr>
        <w:shd w:val="clear" w:color="auto" w:fill="FFFFFF"/>
        <w:ind w:left="573"/>
        <w:jc w:val="left"/>
        <w:rPr>
          <w:sz w:val="22"/>
          <w:szCs w:val="28"/>
        </w:rPr>
      </w:pPr>
      <w:r w:rsidRPr="00FF25D2">
        <w:rPr>
          <w:sz w:val="22"/>
          <w:szCs w:val="28"/>
        </w:rPr>
        <w:t>Please note – only a small</w:t>
      </w:r>
      <w:r w:rsidR="00EF0D8D" w:rsidRPr="00FF25D2">
        <w:rPr>
          <w:sz w:val="22"/>
          <w:szCs w:val="28"/>
        </w:rPr>
        <w:t xml:space="preserve"> minority (5%) had yet to attend a meeting, either due to cancellations or scheduling conflicts. Some reported that other reps were attending instead.</w:t>
      </w:r>
    </w:p>
    <w:p w14:paraId="5F0EDAB8" w14:textId="77777777" w:rsidR="004955DC" w:rsidRPr="00FF25D2" w:rsidRDefault="004955DC" w:rsidP="00A0399D">
      <w:pPr>
        <w:shd w:val="clear" w:color="auto" w:fill="FFFFFF"/>
        <w:ind w:left="573"/>
        <w:jc w:val="left"/>
        <w:rPr>
          <w:sz w:val="22"/>
          <w:szCs w:val="28"/>
        </w:rPr>
      </w:pPr>
    </w:p>
    <w:p w14:paraId="6F5DD1A2" w14:textId="6864C698" w:rsidR="00EF0D8D" w:rsidRPr="00FF25D2" w:rsidRDefault="00FB1657" w:rsidP="00A0399D">
      <w:pPr>
        <w:shd w:val="clear" w:color="auto" w:fill="FFFFFF"/>
        <w:ind w:left="573"/>
        <w:jc w:val="left"/>
        <w:rPr>
          <w:sz w:val="22"/>
          <w:szCs w:val="28"/>
        </w:rPr>
      </w:pPr>
      <w:r>
        <w:rPr>
          <w:sz w:val="22"/>
          <w:szCs w:val="28"/>
        </w:rPr>
        <w:t>Class Reps</w:t>
      </w:r>
      <w:r w:rsidR="00EF0D8D" w:rsidRPr="00FF25D2">
        <w:rPr>
          <w:sz w:val="22"/>
          <w:szCs w:val="28"/>
        </w:rPr>
        <w:t xml:space="preserve"> who found it difficult to raise issues at the SSLC meetings were asked to explain why via an additional comments box. Twenty-one respondents added a comment. A selection of these comments is reproduced verbatim on the following page.</w:t>
      </w:r>
    </w:p>
    <w:p w14:paraId="781C9AC6" w14:textId="77777777" w:rsidR="000442FA" w:rsidRPr="00FF25D2" w:rsidRDefault="000442FA" w:rsidP="00A0399D">
      <w:pPr>
        <w:ind w:left="573"/>
        <w:rPr>
          <w:sz w:val="22"/>
          <w:szCs w:val="28"/>
        </w:rPr>
      </w:pPr>
    </w:p>
    <w:p w14:paraId="1BED6E1C" w14:textId="1A6D8BE6" w:rsidR="00333253" w:rsidRPr="00FF25D2" w:rsidRDefault="00333253" w:rsidP="00A0399D">
      <w:pPr>
        <w:shd w:val="clear" w:color="auto" w:fill="FFFFFF"/>
        <w:ind w:left="573"/>
        <w:jc w:val="left"/>
        <w:rPr>
          <w:sz w:val="22"/>
          <w:szCs w:val="28"/>
        </w:rPr>
      </w:pPr>
      <w:r w:rsidRPr="00FF25D2">
        <w:rPr>
          <w:sz w:val="22"/>
          <w:szCs w:val="28"/>
        </w:rPr>
        <w:t>As in previous years, most of the comments regarding difficulty in raising issues centred around:</w:t>
      </w:r>
    </w:p>
    <w:p w14:paraId="7EA5F618" w14:textId="54C891D0" w:rsidR="00333253" w:rsidRPr="00FF25D2" w:rsidRDefault="00333253" w:rsidP="004955DC">
      <w:pPr>
        <w:numPr>
          <w:ilvl w:val="0"/>
          <w:numId w:val="21"/>
        </w:numPr>
        <w:shd w:val="clear" w:color="auto" w:fill="FFFFFF"/>
        <w:tabs>
          <w:tab w:val="clear" w:pos="720"/>
          <w:tab w:val="num" w:pos="935"/>
        </w:tabs>
        <w:ind w:left="930" w:hanging="357"/>
        <w:jc w:val="left"/>
        <w:rPr>
          <w:sz w:val="22"/>
          <w:szCs w:val="28"/>
        </w:rPr>
      </w:pPr>
      <w:r w:rsidRPr="00FF25D2">
        <w:rPr>
          <w:b/>
          <w:bCs/>
          <w:sz w:val="22"/>
          <w:szCs w:val="28"/>
        </w:rPr>
        <w:lastRenderedPageBreak/>
        <w:t xml:space="preserve">Perceived lack of receptiveness </w:t>
      </w:r>
      <w:r w:rsidRPr="00FF25D2">
        <w:rPr>
          <w:sz w:val="22"/>
          <w:szCs w:val="28"/>
        </w:rPr>
        <w:t>to recommendations and a sense that their issue(s) were not taken seriously or valued, or a perception that staff were dismissive</w:t>
      </w:r>
      <w:r w:rsidRPr="00FF25D2">
        <w:rPr>
          <w:sz w:val="22"/>
          <w:szCs w:val="28"/>
        </w:rPr>
        <w:br/>
      </w:r>
    </w:p>
    <w:p w14:paraId="7CA59ECF" w14:textId="01E51C15" w:rsidR="00953112" w:rsidRPr="0058497E" w:rsidRDefault="00333253" w:rsidP="004955DC">
      <w:pPr>
        <w:numPr>
          <w:ilvl w:val="0"/>
          <w:numId w:val="21"/>
        </w:numPr>
        <w:shd w:val="clear" w:color="auto" w:fill="FFFFFF"/>
        <w:tabs>
          <w:tab w:val="clear" w:pos="720"/>
          <w:tab w:val="num" w:pos="935"/>
        </w:tabs>
        <w:ind w:left="930" w:hanging="357"/>
        <w:jc w:val="left"/>
        <w:rPr>
          <w:sz w:val="22"/>
          <w:szCs w:val="28"/>
        </w:rPr>
      </w:pPr>
      <w:r w:rsidRPr="00FF25D2">
        <w:rPr>
          <w:b/>
          <w:bCs/>
          <w:sz w:val="22"/>
          <w:szCs w:val="28"/>
        </w:rPr>
        <w:t>Difficulty in raising concerns</w:t>
      </w:r>
      <w:r w:rsidRPr="00FF25D2">
        <w:rPr>
          <w:sz w:val="22"/>
          <w:szCs w:val="28"/>
        </w:rPr>
        <w:t xml:space="preserve"> regarding a specific member of staff or course when the staff member was present. Additionally, staff defensiveness was noted to make continuing with the issue challenging</w:t>
      </w:r>
      <w:r w:rsidR="0058497E">
        <w:rPr>
          <w:sz w:val="22"/>
          <w:szCs w:val="28"/>
        </w:rPr>
        <w:t>:</w:t>
      </w:r>
    </w:p>
    <w:p w14:paraId="0A13CE52" w14:textId="77777777" w:rsidR="00953112" w:rsidRDefault="00953112" w:rsidP="0036799A">
      <w:pPr>
        <w:jc w:val="center"/>
        <w:rPr>
          <w:i/>
          <w:iCs/>
          <w:color w:val="107DC5" w:themeColor="accent1" w:themeShade="BF"/>
        </w:rPr>
      </w:pPr>
    </w:p>
    <w:p w14:paraId="1F19B61D" w14:textId="446022A8" w:rsidR="008D7EBC" w:rsidRPr="00C4171C" w:rsidRDefault="00325933" w:rsidP="00DA368F">
      <w:pPr>
        <w:jc w:val="center"/>
        <w:rPr>
          <w:i/>
          <w:iCs/>
          <w:color w:val="107DC5" w:themeColor="accent1" w:themeShade="BF"/>
          <w:sz w:val="22"/>
          <w:szCs w:val="28"/>
        </w:rPr>
      </w:pPr>
      <w:r w:rsidRPr="00C4171C">
        <w:rPr>
          <w:i/>
          <w:iCs/>
          <w:color w:val="107DC5" w:themeColor="accent1" w:themeShade="BF"/>
          <w:sz w:val="22"/>
          <w:szCs w:val="28"/>
        </w:rPr>
        <w:t>“</w:t>
      </w:r>
      <w:r w:rsidR="00FB521F" w:rsidRPr="00C4171C">
        <w:rPr>
          <w:i/>
          <w:iCs/>
          <w:color w:val="107DC5" w:themeColor="accent1" w:themeShade="BF"/>
          <w:sz w:val="22"/>
          <w:szCs w:val="28"/>
        </w:rPr>
        <w:t>Staff were not always receptive to feedback, often getting defensive and counter-acting any negative feedback that was given rather than being open to hearing opportunities for change.</w:t>
      </w:r>
      <w:r w:rsidRPr="00C4171C">
        <w:rPr>
          <w:i/>
          <w:iCs/>
          <w:color w:val="107DC5" w:themeColor="accent1" w:themeShade="BF"/>
          <w:sz w:val="22"/>
          <w:szCs w:val="28"/>
        </w:rPr>
        <w:t>…”</w:t>
      </w:r>
    </w:p>
    <w:p w14:paraId="09164631" w14:textId="77777777" w:rsidR="008661FA" w:rsidRDefault="008661FA" w:rsidP="00DA368F">
      <w:pPr>
        <w:jc w:val="center"/>
        <w:rPr>
          <w:i/>
          <w:iCs/>
          <w:color w:val="107DC5" w:themeColor="accent1" w:themeShade="BF"/>
          <w:sz w:val="22"/>
          <w:szCs w:val="28"/>
        </w:rPr>
      </w:pPr>
    </w:p>
    <w:p w14:paraId="666831E7" w14:textId="77777777" w:rsidR="00391A81" w:rsidRPr="00C4171C" w:rsidRDefault="00391A81" w:rsidP="00DA368F">
      <w:pPr>
        <w:jc w:val="center"/>
        <w:rPr>
          <w:i/>
          <w:iCs/>
          <w:color w:val="107DC5" w:themeColor="accent1" w:themeShade="BF"/>
          <w:sz w:val="22"/>
          <w:szCs w:val="28"/>
        </w:rPr>
      </w:pPr>
    </w:p>
    <w:p w14:paraId="386C35ED" w14:textId="4F945CCB" w:rsidR="008D7EBC" w:rsidRDefault="00FF1462" w:rsidP="00DA368F">
      <w:pPr>
        <w:jc w:val="center"/>
        <w:rPr>
          <w:i/>
          <w:iCs/>
          <w:color w:val="107DC5" w:themeColor="accent1" w:themeShade="BF"/>
          <w:sz w:val="22"/>
          <w:szCs w:val="28"/>
        </w:rPr>
      </w:pPr>
      <w:r w:rsidRPr="00C4171C">
        <w:rPr>
          <w:i/>
          <w:iCs/>
          <w:color w:val="107DC5" w:themeColor="accent1" w:themeShade="BF"/>
          <w:sz w:val="22"/>
          <w:szCs w:val="28"/>
        </w:rPr>
        <w:t>“I felt very out of place in the meetings, so I felt like any input or concerns I had were unimportant…”</w:t>
      </w:r>
      <w:r w:rsidR="007A60CE" w:rsidRPr="00C4171C">
        <w:rPr>
          <w:i/>
          <w:iCs/>
          <w:color w:val="107DC5" w:themeColor="accent1" w:themeShade="BF"/>
          <w:sz w:val="22"/>
          <w:szCs w:val="28"/>
        </w:rPr>
        <w:br/>
      </w:r>
    </w:p>
    <w:p w14:paraId="6C4F5E27" w14:textId="77777777" w:rsidR="00391A81" w:rsidRPr="00C4171C" w:rsidRDefault="00391A81" w:rsidP="00DA368F">
      <w:pPr>
        <w:jc w:val="center"/>
        <w:rPr>
          <w:i/>
          <w:iCs/>
          <w:color w:val="107DC5" w:themeColor="accent1" w:themeShade="BF"/>
          <w:sz w:val="22"/>
          <w:szCs w:val="28"/>
        </w:rPr>
      </w:pPr>
    </w:p>
    <w:p w14:paraId="2A5D9233" w14:textId="0FC700E2" w:rsidR="008D7EBC" w:rsidRPr="00C4171C" w:rsidRDefault="00325933" w:rsidP="00DA368F">
      <w:pPr>
        <w:jc w:val="center"/>
        <w:rPr>
          <w:i/>
          <w:iCs/>
          <w:color w:val="107DC5" w:themeColor="accent1" w:themeShade="BF"/>
          <w:sz w:val="22"/>
          <w:szCs w:val="28"/>
        </w:rPr>
      </w:pPr>
      <w:r w:rsidRPr="00C4171C">
        <w:rPr>
          <w:i/>
          <w:iCs/>
          <w:color w:val="107DC5" w:themeColor="accent1" w:themeShade="BF"/>
          <w:sz w:val="22"/>
          <w:szCs w:val="28"/>
        </w:rPr>
        <w:t>“</w:t>
      </w:r>
      <w:r w:rsidR="002E19CB" w:rsidRPr="00C4171C">
        <w:rPr>
          <w:i/>
          <w:iCs/>
          <w:color w:val="107DC5" w:themeColor="accent1" w:themeShade="BF"/>
          <w:sz w:val="22"/>
          <w:szCs w:val="28"/>
        </w:rPr>
        <w:t>Not</w:t>
      </w:r>
      <w:r w:rsidR="00251250" w:rsidRPr="00C4171C">
        <w:rPr>
          <w:i/>
          <w:iCs/>
          <w:color w:val="107DC5" w:themeColor="accent1" w:themeShade="BF"/>
          <w:sz w:val="22"/>
          <w:szCs w:val="28"/>
        </w:rPr>
        <w:t xml:space="preserve"> very easy to speak up, sometimes felt as though head of school was shooting down anything that was said</w:t>
      </w:r>
      <w:r w:rsidRPr="00C4171C">
        <w:rPr>
          <w:i/>
          <w:iCs/>
          <w:color w:val="107DC5" w:themeColor="accent1" w:themeShade="BF"/>
          <w:sz w:val="22"/>
          <w:szCs w:val="28"/>
        </w:rPr>
        <w:t>…”</w:t>
      </w:r>
    </w:p>
    <w:p w14:paraId="1B750C8D" w14:textId="77777777" w:rsidR="004D5955" w:rsidRDefault="004D5955" w:rsidP="00DA368F">
      <w:pPr>
        <w:jc w:val="center"/>
        <w:rPr>
          <w:i/>
          <w:iCs/>
          <w:color w:val="107DC5" w:themeColor="accent1" w:themeShade="BF"/>
          <w:sz w:val="22"/>
          <w:szCs w:val="28"/>
        </w:rPr>
      </w:pPr>
    </w:p>
    <w:p w14:paraId="7E421C4B" w14:textId="77777777" w:rsidR="00391A81" w:rsidRPr="00C4171C" w:rsidRDefault="00391A81" w:rsidP="00DA368F">
      <w:pPr>
        <w:jc w:val="center"/>
        <w:rPr>
          <w:i/>
          <w:iCs/>
          <w:color w:val="107DC5" w:themeColor="accent1" w:themeShade="BF"/>
          <w:sz w:val="22"/>
          <w:szCs w:val="28"/>
        </w:rPr>
      </w:pPr>
    </w:p>
    <w:p w14:paraId="62BE84D8" w14:textId="6E2BFE25" w:rsidR="008D7EBC" w:rsidRPr="00C4171C" w:rsidRDefault="00325933" w:rsidP="00DA368F">
      <w:pPr>
        <w:jc w:val="center"/>
        <w:rPr>
          <w:i/>
          <w:iCs/>
          <w:color w:val="107DC5" w:themeColor="accent1" w:themeShade="BF"/>
          <w:sz w:val="22"/>
          <w:szCs w:val="28"/>
        </w:rPr>
      </w:pPr>
      <w:r w:rsidRPr="00C4171C">
        <w:rPr>
          <w:i/>
          <w:iCs/>
          <w:color w:val="107DC5" w:themeColor="accent1" w:themeShade="BF"/>
          <w:sz w:val="22"/>
          <w:szCs w:val="28"/>
        </w:rPr>
        <w:t>“</w:t>
      </w:r>
      <w:r w:rsidR="00461C38" w:rsidRPr="00C4171C">
        <w:rPr>
          <w:i/>
          <w:iCs/>
          <w:color w:val="107DC5" w:themeColor="accent1" w:themeShade="BF"/>
          <w:sz w:val="22"/>
          <w:szCs w:val="28"/>
        </w:rPr>
        <w:t>It felt as though the xxx course was very reluctant to accept there were issues, and repeatedly ignored our suggestions.</w:t>
      </w:r>
      <w:r w:rsidRPr="00C4171C">
        <w:rPr>
          <w:i/>
          <w:iCs/>
          <w:color w:val="107DC5" w:themeColor="accent1" w:themeShade="BF"/>
          <w:sz w:val="22"/>
          <w:szCs w:val="28"/>
        </w:rPr>
        <w:t>…”</w:t>
      </w:r>
    </w:p>
    <w:p w14:paraId="05AA6242" w14:textId="77777777" w:rsidR="00676C6F" w:rsidRDefault="00676C6F" w:rsidP="00DA368F">
      <w:pPr>
        <w:jc w:val="center"/>
        <w:rPr>
          <w:i/>
          <w:iCs/>
          <w:color w:val="107DC5" w:themeColor="accent1" w:themeShade="BF"/>
          <w:sz w:val="22"/>
          <w:szCs w:val="28"/>
        </w:rPr>
      </w:pPr>
    </w:p>
    <w:p w14:paraId="5DF070BB" w14:textId="77777777" w:rsidR="00391A81" w:rsidRPr="00C4171C" w:rsidRDefault="00391A81" w:rsidP="00DA368F">
      <w:pPr>
        <w:jc w:val="center"/>
        <w:rPr>
          <w:i/>
          <w:iCs/>
          <w:color w:val="107DC5" w:themeColor="accent1" w:themeShade="BF"/>
          <w:sz w:val="22"/>
          <w:szCs w:val="28"/>
        </w:rPr>
      </w:pPr>
    </w:p>
    <w:p w14:paraId="5DCF2CE2" w14:textId="795964F3" w:rsidR="001F437E" w:rsidRPr="00C4171C" w:rsidRDefault="00325933" w:rsidP="00DA368F">
      <w:pPr>
        <w:jc w:val="center"/>
        <w:rPr>
          <w:i/>
          <w:iCs/>
          <w:color w:val="107DC5" w:themeColor="accent1" w:themeShade="BF"/>
          <w:sz w:val="22"/>
          <w:szCs w:val="28"/>
        </w:rPr>
      </w:pPr>
      <w:r w:rsidRPr="00C4171C">
        <w:rPr>
          <w:i/>
          <w:iCs/>
          <w:color w:val="107DC5" w:themeColor="accent1" w:themeShade="BF"/>
          <w:sz w:val="22"/>
          <w:szCs w:val="28"/>
        </w:rPr>
        <w:t>“</w:t>
      </w:r>
      <w:r w:rsidR="00E92459" w:rsidRPr="00C4171C">
        <w:rPr>
          <w:i/>
          <w:iCs/>
          <w:color w:val="107DC5" w:themeColor="accent1" w:themeShade="BF"/>
          <w:sz w:val="22"/>
          <w:szCs w:val="28"/>
        </w:rPr>
        <w:t>I was left off mailing list until the last minute for a meeting meaning I had no time to gather feedback as I didn’t know meeting was taking place. </w:t>
      </w:r>
      <w:r w:rsidRPr="00C4171C">
        <w:rPr>
          <w:i/>
          <w:iCs/>
          <w:color w:val="107DC5" w:themeColor="accent1" w:themeShade="BF"/>
          <w:sz w:val="22"/>
          <w:szCs w:val="28"/>
        </w:rPr>
        <w:t>…</w:t>
      </w:r>
      <w:r w:rsidR="00E92459" w:rsidRPr="00C4171C">
        <w:rPr>
          <w:i/>
          <w:iCs/>
          <w:color w:val="107DC5" w:themeColor="accent1" w:themeShade="BF"/>
          <w:sz w:val="22"/>
          <w:szCs w:val="28"/>
        </w:rPr>
        <w:t>”</w:t>
      </w:r>
    </w:p>
    <w:p w14:paraId="594258AE" w14:textId="77777777" w:rsidR="001F437E" w:rsidRDefault="001F437E" w:rsidP="00DA368F">
      <w:pPr>
        <w:jc w:val="center"/>
        <w:rPr>
          <w:i/>
          <w:iCs/>
          <w:color w:val="107DC5" w:themeColor="accent1" w:themeShade="BF"/>
          <w:sz w:val="22"/>
          <w:szCs w:val="28"/>
        </w:rPr>
      </w:pPr>
    </w:p>
    <w:p w14:paraId="60C5F762" w14:textId="77777777" w:rsidR="00391A81" w:rsidRPr="00C4171C" w:rsidRDefault="00391A81" w:rsidP="00DA368F">
      <w:pPr>
        <w:jc w:val="center"/>
        <w:rPr>
          <w:i/>
          <w:iCs/>
          <w:color w:val="107DC5" w:themeColor="accent1" w:themeShade="BF"/>
          <w:sz w:val="22"/>
          <w:szCs w:val="28"/>
        </w:rPr>
      </w:pPr>
    </w:p>
    <w:p w14:paraId="39F7EB19" w14:textId="3DB981D6" w:rsidR="008D7EBC" w:rsidRPr="00C4171C" w:rsidRDefault="00325933" w:rsidP="00DA368F">
      <w:pPr>
        <w:jc w:val="center"/>
        <w:rPr>
          <w:i/>
          <w:iCs/>
          <w:color w:val="107DC5" w:themeColor="accent1" w:themeShade="BF"/>
          <w:sz w:val="22"/>
          <w:szCs w:val="28"/>
        </w:rPr>
      </w:pPr>
      <w:r w:rsidRPr="00C4171C">
        <w:rPr>
          <w:i/>
          <w:iCs/>
          <w:color w:val="107DC5" w:themeColor="accent1" w:themeShade="BF"/>
          <w:sz w:val="22"/>
          <w:szCs w:val="28"/>
        </w:rPr>
        <w:t>“</w:t>
      </w:r>
      <w:r w:rsidR="003D318D" w:rsidRPr="00C4171C">
        <w:rPr>
          <w:i/>
          <w:iCs/>
          <w:color w:val="107DC5" w:themeColor="accent1" w:themeShade="BF"/>
          <w:sz w:val="22"/>
          <w:szCs w:val="28"/>
        </w:rPr>
        <w:t>No student staff meeting until early March even though I got appointed in the autumn</w:t>
      </w:r>
      <w:r w:rsidR="00F96348" w:rsidRPr="00C4171C">
        <w:rPr>
          <w:i/>
          <w:iCs/>
          <w:color w:val="107DC5" w:themeColor="accent1" w:themeShade="BF"/>
          <w:sz w:val="22"/>
          <w:szCs w:val="28"/>
        </w:rPr>
        <w:t>….</w:t>
      </w:r>
      <w:r w:rsidRPr="00C4171C">
        <w:rPr>
          <w:i/>
          <w:iCs/>
          <w:color w:val="107DC5" w:themeColor="accent1" w:themeShade="BF"/>
          <w:sz w:val="22"/>
          <w:szCs w:val="28"/>
        </w:rPr>
        <w:t>”</w:t>
      </w:r>
    </w:p>
    <w:p w14:paraId="39E9CBA3" w14:textId="77777777" w:rsidR="00802EF9" w:rsidRDefault="00802EF9" w:rsidP="00DA368F">
      <w:pPr>
        <w:jc w:val="center"/>
        <w:rPr>
          <w:i/>
          <w:iCs/>
          <w:color w:val="107DC5" w:themeColor="accent1" w:themeShade="BF"/>
          <w:sz w:val="22"/>
          <w:szCs w:val="28"/>
        </w:rPr>
      </w:pPr>
    </w:p>
    <w:p w14:paraId="767DB1E0" w14:textId="77777777" w:rsidR="00391A81" w:rsidRPr="00C4171C" w:rsidRDefault="00391A81" w:rsidP="00DA368F">
      <w:pPr>
        <w:jc w:val="center"/>
        <w:rPr>
          <w:i/>
          <w:iCs/>
          <w:color w:val="107DC5" w:themeColor="accent1" w:themeShade="BF"/>
          <w:sz w:val="22"/>
          <w:szCs w:val="28"/>
        </w:rPr>
      </w:pPr>
    </w:p>
    <w:p w14:paraId="7702F36C" w14:textId="7027714C" w:rsidR="008D7EBC" w:rsidRPr="00C4171C" w:rsidRDefault="00325933" w:rsidP="00DA368F">
      <w:pPr>
        <w:jc w:val="center"/>
        <w:rPr>
          <w:i/>
          <w:iCs/>
          <w:color w:val="107DC5" w:themeColor="accent1" w:themeShade="BF"/>
          <w:sz w:val="22"/>
          <w:szCs w:val="28"/>
        </w:rPr>
      </w:pPr>
      <w:r w:rsidRPr="00C4171C">
        <w:rPr>
          <w:i/>
          <w:iCs/>
          <w:color w:val="107DC5" w:themeColor="accent1" w:themeShade="BF"/>
          <w:sz w:val="22"/>
          <w:szCs w:val="28"/>
        </w:rPr>
        <w:t>“</w:t>
      </w:r>
      <w:r w:rsidR="006D0675" w:rsidRPr="00C4171C">
        <w:rPr>
          <w:i/>
          <w:iCs/>
          <w:color w:val="107DC5" w:themeColor="accent1" w:themeShade="BF"/>
          <w:sz w:val="22"/>
          <w:szCs w:val="28"/>
        </w:rPr>
        <w:t>The staff were oftentimes not receptive to recommendations. When raising issues, they would tell us why the issues are not issues rather than trying to understand the problem and suggest solutions.</w:t>
      </w:r>
      <w:r w:rsidRPr="00C4171C">
        <w:rPr>
          <w:i/>
          <w:iCs/>
          <w:color w:val="107DC5" w:themeColor="accent1" w:themeShade="BF"/>
          <w:sz w:val="22"/>
          <w:szCs w:val="28"/>
        </w:rPr>
        <w:t>…”</w:t>
      </w:r>
    </w:p>
    <w:p w14:paraId="45C8BE58" w14:textId="77777777" w:rsidR="00391A81" w:rsidRDefault="00391A81" w:rsidP="00DA368F">
      <w:pPr>
        <w:jc w:val="center"/>
        <w:rPr>
          <w:i/>
          <w:iCs/>
          <w:color w:val="107DC5" w:themeColor="accent1" w:themeShade="BF"/>
          <w:sz w:val="22"/>
          <w:szCs w:val="28"/>
        </w:rPr>
      </w:pPr>
    </w:p>
    <w:p w14:paraId="4741722A" w14:textId="4F1DD031" w:rsidR="008D7EBC" w:rsidRPr="00C4171C" w:rsidRDefault="00676C6F" w:rsidP="00DA368F">
      <w:pPr>
        <w:jc w:val="center"/>
        <w:rPr>
          <w:i/>
          <w:iCs/>
          <w:color w:val="107DC5" w:themeColor="accent1" w:themeShade="BF"/>
          <w:sz w:val="22"/>
          <w:szCs w:val="28"/>
        </w:rPr>
      </w:pPr>
      <w:r w:rsidRPr="00C4171C">
        <w:rPr>
          <w:i/>
          <w:iCs/>
          <w:color w:val="107DC5" w:themeColor="accent1" w:themeShade="BF"/>
          <w:sz w:val="22"/>
          <w:szCs w:val="28"/>
        </w:rPr>
        <w:br/>
      </w:r>
      <w:r w:rsidR="00325933" w:rsidRPr="00C4171C">
        <w:rPr>
          <w:i/>
          <w:iCs/>
          <w:color w:val="107DC5" w:themeColor="accent1" w:themeShade="BF"/>
          <w:sz w:val="22"/>
          <w:szCs w:val="28"/>
        </w:rPr>
        <w:t>“</w:t>
      </w:r>
      <w:r w:rsidR="00FB2F04" w:rsidRPr="00C4171C">
        <w:rPr>
          <w:i/>
          <w:iCs/>
          <w:color w:val="107DC5" w:themeColor="accent1" w:themeShade="BF"/>
          <w:sz w:val="22"/>
          <w:szCs w:val="28"/>
        </w:rPr>
        <w:t>Lecturers were very defensive at times and instead of taking feedback they would try to argue about the validity of the feedback</w:t>
      </w:r>
      <w:r w:rsidR="00325933" w:rsidRPr="00C4171C">
        <w:rPr>
          <w:i/>
          <w:iCs/>
          <w:color w:val="107DC5" w:themeColor="accent1" w:themeShade="BF"/>
          <w:sz w:val="22"/>
          <w:szCs w:val="28"/>
        </w:rPr>
        <w:t>…”</w:t>
      </w:r>
    </w:p>
    <w:p w14:paraId="0A01D374" w14:textId="77777777" w:rsidR="00C74A82" w:rsidRDefault="00C74A82" w:rsidP="00DA368F">
      <w:pPr>
        <w:ind w:left="0"/>
        <w:rPr>
          <w:i/>
          <w:iCs/>
          <w:color w:val="107DC5" w:themeColor="accent1" w:themeShade="BF"/>
          <w:sz w:val="22"/>
          <w:szCs w:val="28"/>
        </w:rPr>
      </w:pPr>
    </w:p>
    <w:p w14:paraId="10AC7774" w14:textId="77777777" w:rsidR="00391A81" w:rsidRPr="00C4171C" w:rsidRDefault="00391A81" w:rsidP="00DA368F">
      <w:pPr>
        <w:ind w:left="0"/>
        <w:rPr>
          <w:i/>
          <w:iCs/>
          <w:color w:val="107DC5" w:themeColor="accent1" w:themeShade="BF"/>
          <w:sz w:val="22"/>
          <w:szCs w:val="28"/>
        </w:rPr>
      </w:pPr>
    </w:p>
    <w:p w14:paraId="233100AC" w14:textId="3AEC3E4D" w:rsidR="006A3554" w:rsidRPr="00C4171C" w:rsidRDefault="006754B2" w:rsidP="00DA368F">
      <w:pPr>
        <w:jc w:val="center"/>
        <w:rPr>
          <w:sz w:val="22"/>
          <w:szCs w:val="28"/>
        </w:rPr>
      </w:pPr>
      <w:r w:rsidRPr="00C4171C">
        <w:rPr>
          <w:i/>
          <w:iCs/>
          <w:color w:val="107DC5" w:themeColor="accent1" w:themeShade="BF"/>
          <w:sz w:val="22"/>
          <w:szCs w:val="28"/>
        </w:rPr>
        <w:t xml:space="preserve">“There was often a lot of content to be covered, and since there wasn’t specifics within the </w:t>
      </w:r>
      <w:r w:rsidR="0002213B" w:rsidRPr="00C4171C">
        <w:rPr>
          <w:i/>
          <w:iCs/>
          <w:color w:val="107DC5" w:themeColor="accent1" w:themeShade="BF"/>
          <w:sz w:val="22"/>
          <w:szCs w:val="28"/>
        </w:rPr>
        <w:t>meetings,</w:t>
      </w:r>
      <w:r w:rsidRPr="00C4171C">
        <w:rPr>
          <w:i/>
          <w:iCs/>
          <w:color w:val="107DC5" w:themeColor="accent1" w:themeShade="BF"/>
          <w:sz w:val="22"/>
          <w:szCs w:val="28"/>
        </w:rPr>
        <w:t xml:space="preserve"> I think people found their discussion points hard to integrate.”</w:t>
      </w:r>
      <w:bookmarkStart w:id="14" w:name="_Toc134203170"/>
    </w:p>
    <w:p w14:paraId="01DBE785" w14:textId="77777777" w:rsidR="006A3554" w:rsidRDefault="006A3554" w:rsidP="008B448C">
      <w:pPr>
        <w:jc w:val="center"/>
      </w:pPr>
    </w:p>
    <w:p w14:paraId="1FA19AE3" w14:textId="6CE83BCB" w:rsidR="00391A81" w:rsidRDefault="00391A81" w:rsidP="00391A81">
      <w:pPr>
        <w:spacing w:after="120" w:line="264" w:lineRule="auto"/>
        <w:ind w:left="0"/>
        <w:jc w:val="left"/>
      </w:pPr>
      <w:r>
        <w:br w:type="page"/>
      </w:r>
    </w:p>
    <w:p w14:paraId="60A36CF5" w14:textId="29F39D07" w:rsidR="00CB6C54" w:rsidRPr="006A3554" w:rsidRDefault="00CB6C54" w:rsidP="004831DF">
      <w:pPr>
        <w:pStyle w:val="Heading2"/>
      </w:pPr>
      <w:r>
        <w:lastRenderedPageBreak/>
        <w:t>Reason for Non-Attendance at SSLC Meetings</w:t>
      </w:r>
      <w:bookmarkEnd w:id="14"/>
    </w:p>
    <w:p w14:paraId="47843430" w14:textId="77777777" w:rsidR="00CB6C54" w:rsidRDefault="00CB6C54" w:rsidP="00A55035"/>
    <w:p w14:paraId="7396B774" w14:textId="77777777" w:rsidR="00E80BF7" w:rsidRDefault="00EE2DD7" w:rsidP="00E80BF7">
      <w:pPr>
        <w:shd w:val="clear" w:color="auto" w:fill="FFFFFF"/>
        <w:ind w:left="578"/>
        <w:jc w:val="left"/>
        <w:rPr>
          <w:sz w:val="22"/>
          <w:szCs w:val="28"/>
        </w:rPr>
      </w:pPr>
      <w:r w:rsidRPr="00391A81">
        <w:rPr>
          <w:sz w:val="22"/>
          <w:szCs w:val="28"/>
        </w:rPr>
        <w:t xml:space="preserve">We asked respondents who had not yet attended the SSLC meetings why they had not done so. </w:t>
      </w:r>
    </w:p>
    <w:p w14:paraId="4B60266A" w14:textId="77777777" w:rsidR="00E80BF7" w:rsidRDefault="00EE2DD7" w:rsidP="001D2286">
      <w:pPr>
        <w:shd w:val="clear" w:color="auto" w:fill="FFFFFF"/>
        <w:jc w:val="left"/>
        <w:rPr>
          <w:sz w:val="22"/>
          <w:szCs w:val="28"/>
        </w:rPr>
      </w:pPr>
      <w:r w:rsidRPr="00391A81">
        <w:rPr>
          <w:sz w:val="22"/>
          <w:szCs w:val="28"/>
        </w:rPr>
        <w:t xml:space="preserve">Only 7% of respondents (69 individuals) stated that they had not attended the SSLC meetings. </w:t>
      </w:r>
    </w:p>
    <w:p w14:paraId="3BBC587D" w14:textId="77777777" w:rsidR="00E80BF7" w:rsidRDefault="00E80BF7" w:rsidP="00E80BF7">
      <w:pPr>
        <w:shd w:val="clear" w:color="auto" w:fill="FFFFFF"/>
        <w:ind w:left="578"/>
        <w:jc w:val="left"/>
        <w:rPr>
          <w:sz w:val="22"/>
          <w:szCs w:val="28"/>
        </w:rPr>
      </w:pPr>
    </w:p>
    <w:p w14:paraId="32074E0F" w14:textId="42AE81F4" w:rsidR="00EE2DD7" w:rsidRPr="00391A81" w:rsidRDefault="00EE2DD7" w:rsidP="00E80BF7">
      <w:pPr>
        <w:shd w:val="clear" w:color="auto" w:fill="FFFFFF"/>
        <w:ind w:left="578"/>
        <w:jc w:val="left"/>
        <w:rPr>
          <w:sz w:val="22"/>
          <w:szCs w:val="28"/>
        </w:rPr>
      </w:pPr>
      <w:r w:rsidRPr="00391A81">
        <w:rPr>
          <w:sz w:val="22"/>
          <w:szCs w:val="28"/>
        </w:rPr>
        <w:t>Those who did not attend were evenly distributed across all demographic groups.</w:t>
      </w:r>
    </w:p>
    <w:p w14:paraId="41A360A1" w14:textId="77777777" w:rsidR="00E80BF7" w:rsidRDefault="00E80BF7" w:rsidP="00E80BF7">
      <w:pPr>
        <w:shd w:val="clear" w:color="auto" w:fill="FFFFFF"/>
        <w:ind w:left="578"/>
        <w:jc w:val="left"/>
        <w:rPr>
          <w:sz w:val="22"/>
          <w:szCs w:val="28"/>
        </w:rPr>
      </w:pPr>
    </w:p>
    <w:p w14:paraId="5D4A6612" w14:textId="439B8E00" w:rsidR="00EE2DD7" w:rsidRPr="00391A81" w:rsidRDefault="00EE2DD7" w:rsidP="00E80BF7">
      <w:pPr>
        <w:shd w:val="clear" w:color="auto" w:fill="FFFFFF"/>
        <w:ind w:left="578"/>
        <w:jc w:val="left"/>
        <w:rPr>
          <w:sz w:val="22"/>
          <w:szCs w:val="28"/>
        </w:rPr>
      </w:pPr>
      <w:r w:rsidRPr="00391A81">
        <w:rPr>
          <w:sz w:val="22"/>
          <w:szCs w:val="28"/>
        </w:rPr>
        <w:t>Consistent with previous years, the primary reasons for not attending SSLC meetings were scheduling conflicts with their timetable or other commitments. Additionally, 20 respondents mentioned that they had not received notifications of meetings or were unclear about the purpose of the SSLC meetings. Another 11 respondents indicated that they did not have any issues to raise at the SSLC.</w:t>
      </w:r>
    </w:p>
    <w:p w14:paraId="65BEA794" w14:textId="77777777" w:rsidR="00A2218E" w:rsidRPr="001B1908" w:rsidRDefault="00A2218E" w:rsidP="00A55035"/>
    <w:p w14:paraId="59304EBB" w14:textId="41413084" w:rsidR="00907F96" w:rsidRDefault="004C522D" w:rsidP="004831DF">
      <w:pPr>
        <w:pStyle w:val="Heading2"/>
      </w:pPr>
      <w:bookmarkStart w:id="15" w:name="_Toc134203171"/>
      <w:r>
        <w:t xml:space="preserve">Action Taken </w:t>
      </w:r>
      <w:r w:rsidR="0036511B">
        <w:t>on</w:t>
      </w:r>
      <w:r>
        <w:t xml:space="preserve"> Issues Raised</w:t>
      </w:r>
      <w:bookmarkEnd w:id="15"/>
    </w:p>
    <w:p w14:paraId="2D493759" w14:textId="77777777" w:rsidR="00F5250A" w:rsidRPr="00F5250A" w:rsidRDefault="00F5250A" w:rsidP="00A55035"/>
    <w:p w14:paraId="27BAFFE1" w14:textId="541FDA4D" w:rsidR="00A037C6" w:rsidRPr="00286C03" w:rsidRDefault="00A037C6" w:rsidP="001D2286">
      <w:pPr>
        <w:shd w:val="clear" w:color="auto" w:fill="FFFFFF"/>
        <w:ind w:left="578"/>
        <w:jc w:val="left"/>
        <w:rPr>
          <w:sz w:val="22"/>
          <w:szCs w:val="28"/>
        </w:rPr>
      </w:pPr>
      <w:r w:rsidRPr="00286C03">
        <w:rPr>
          <w:sz w:val="22"/>
          <w:szCs w:val="28"/>
        </w:rPr>
        <w:t>The majority of Class Representatives in the survey (69%) reported that action had been agreed upon and/or taken on issues they had raised within the SSLC meetings</w:t>
      </w:r>
      <w:r w:rsidR="00286C03">
        <w:rPr>
          <w:sz w:val="22"/>
          <w:szCs w:val="28"/>
        </w:rPr>
        <w:t xml:space="preserve"> - </w:t>
      </w:r>
      <w:r w:rsidRPr="00286C03">
        <w:rPr>
          <w:sz w:val="22"/>
          <w:szCs w:val="28"/>
        </w:rPr>
        <w:t>a positive outcome for the format and a slight increase from last year's figure of 63%.</w:t>
      </w:r>
      <w:r w:rsidR="00933BAB">
        <w:rPr>
          <w:sz w:val="22"/>
          <w:szCs w:val="28"/>
        </w:rPr>
        <w:t xml:space="preserve"> However when this figure is unpicked the chart shows that there is a large increase in actions been agreed but not being implemented until next year. </w:t>
      </w:r>
      <w:r w:rsidR="00CB63F7">
        <w:rPr>
          <w:sz w:val="22"/>
          <w:szCs w:val="28"/>
        </w:rPr>
        <w:br/>
      </w:r>
    </w:p>
    <w:p w14:paraId="4BF729B6" w14:textId="31C627BB" w:rsidR="00A037C6" w:rsidRPr="00286C03" w:rsidRDefault="00933BAB" w:rsidP="001D2286">
      <w:pPr>
        <w:shd w:val="clear" w:color="auto" w:fill="FFFFFF"/>
        <w:ind w:left="578"/>
        <w:jc w:val="left"/>
        <w:rPr>
          <w:sz w:val="22"/>
          <w:szCs w:val="28"/>
        </w:rPr>
      </w:pPr>
      <w:r>
        <w:rPr>
          <w:sz w:val="22"/>
          <w:szCs w:val="28"/>
        </w:rPr>
        <w:t>In addition</w:t>
      </w:r>
      <w:r w:rsidR="00A037C6" w:rsidRPr="00286C03">
        <w:rPr>
          <w:sz w:val="22"/>
          <w:szCs w:val="28"/>
        </w:rPr>
        <w:t>, one in five Class Reps (20</w:t>
      </w:r>
      <w:r w:rsidR="001A1125">
        <w:rPr>
          <w:sz w:val="22"/>
          <w:szCs w:val="28"/>
        </w:rPr>
        <w:t>%</w:t>
      </w:r>
      <w:r w:rsidR="00A037C6" w:rsidRPr="00286C03">
        <w:rPr>
          <w:sz w:val="22"/>
          <w:szCs w:val="28"/>
        </w:rPr>
        <w:t>) were unsure if action had been taken on issues they had raised, a slight decrease from the 24% who were unsure last year.</w:t>
      </w:r>
      <w:r w:rsidR="00CB63F7">
        <w:rPr>
          <w:sz w:val="22"/>
          <w:szCs w:val="28"/>
        </w:rPr>
        <w:br/>
      </w:r>
    </w:p>
    <w:p w14:paraId="3B610374" w14:textId="00B22E57" w:rsidR="002D3450" w:rsidRDefault="00A037C6" w:rsidP="001D2286">
      <w:pPr>
        <w:shd w:val="clear" w:color="auto" w:fill="FFFFFF"/>
        <w:ind w:left="578"/>
        <w:jc w:val="left"/>
        <w:rPr>
          <w:sz w:val="22"/>
          <w:szCs w:val="28"/>
        </w:rPr>
      </w:pPr>
      <w:r w:rsidRPr="00286C03">
        <w:rPr>
          <w:sz w:val="22"/>
          <w:szCs w:val="28"/>
        </w:rPr>
        <w:t>Furthermore, 46 respondents stated that no action had been agreed upon or taken. When asked why, the majority indicated that this was mainly because their peers in their course had not raised any issues to be taken to the SSLC</w:t>
      </w:r>
      <w:r w:rsidR="00885B67">
        <w:rPr>
          <w:sz w:val="22"/>
          <w:szCs w:val="28"/>
        </w:rPr>
        <w:t>:</w:t>
      </w:r>
    </w:p>
    <w:p w14:paraId="3119E9DF" w14:textId="77777777" w:rsidR="00885B67" w:rsidRPr="001A1125" w:rsidRDefault="00885B67" w:rsidP="001A1125">
      <w:pPr>
        <w:shd w:val="clear" w:color="auto" w:fill="FFFFFF"/>
        <w:spacing w:after="300" w:line="240" w:lineRule="auto"/>
        <w:ind w:left="576"/>
        <w:jc w:val="left"/>
        <w:rPr>
          <w:sz w:val="22"/>
          <w:szCs w:val="28"/>
        </w:rPr>
      </w:pPr>
    </w:p>
    <w:p w14:paraId="64BD8FBD" w14:textId="054E0E57" w:rsidR="002D3450" w:rsidRDefault="001A1125" w:rsidP="00885B67">
      <w:pPr>
        <w:pStyle w:val="Caption"/>
        <w:jc w:val="center"/>
      </w:pPr>
      <w:r w:rsidRPr="00133C01">
        <w:t xml:space="preserve">Figure </w:t>
      </w:r>
      <w:r>
        <w:fldChar w:fldCharType="begin"/>
      </w:r>
      <w:r>
        <w:instrText xml:space="preserve"> STYLEREF 1 \s </w:instrText>
      </w:r>
      <w:r>
        <w:fldChar w:fldCharType="separate"/>
      </w:r>
      <w:r>
        <w:rPr>
          <w:noProof/>
        </w:rPr>
        <w:t>5</w:t>
      </w:r>
      <w:r>
        <w:rPr>
          <w:noProof/>
        </w:rPr>
        <w:fldChar w:fldCharType="end"/>
      </w:r>
      <w:r>
        <w:noBreakHyphen/>
      </w:r>
      <w:r w:rsidR="00885B67">
        <w:t>2</w:t>
      </w:r>
      <w:r w:rsidRPr="00133C01">
        <w:t xml:space="preserve">: </w:t>
      </w:r>
      <w:r w:rsidR="00885B67">
        <w:t>Action Taken on Issues Raised</w:t>
      </w:r>
    </w:p>
    <w:p w14:paraId="1DC4EC70" w14:textId="373EF797" w:rsidR="009B4618" w:rsidRDefault="00C02B91" w:rsidP="004E3725">
      <w:r>
        <w:rPr>
          <w:noProof/>
        </w:rPr>
        <mc:AlternateContent>
          <mc:Choice Requires="wps">
            <w:drawing>
              <wp:anchor distT="0" distB="0" distL="114300" distR="114300" simplePos="0" relativeHeight="251667968" behindDoc="0" locked="0" layoutInCell="1" allowOverlap="1" wp14:anchorId="3A51053C" wp14:editId="2F23A406">
                <wp:simplePos x="0" y="0"/>
                <wp:positionH relativeFrom="column">
                  <wp:posOffset>363367</wp:posOffset>
                </wp:positionH>
                <wp:positionV relativeFrom="paragraph">
                  <wp:posOffset>2740415</wp:posOffset>
                </wp:positionV>
                <wp:extent cx="5510849" cy="23834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849" cy="238342"/>
                        </a:xfrm>
                        <a:prstGeom prst="rect">
                          <a:avLst/>
                        </a:prstGeom>
                        <a:noFill/>
                        <a:ln w="9525">
                          <a:noFill/>
                          <a:miter lim="800000"/>
                          <a:headEnd/>
                          <a:tailEnd/>
                        </a:ln>
                      </wps:spPr>
                      <wps:txbx>
                        <w:txbxContent>
                          <w:p w14:paraId="4639FBFB" w14:textId="3314A6CD" w:rsidR="00304A7A" w:rsidRPr="003210A4" w:rsidRDefault="003210A4" w:rsidP="003210A4">
                            <w:pPr>
                              <w:rPr>
                                <w:i/>
                                <w:iCs/>
                                <w:sz w:val="14"/>
                                <w:szCs w:val="18"/>
                              </w:rPr>
                            </w:pPr>
                            <w:r>
                              <w:rPr>
                                <w:i/>
                                <w:iCs/>
                                <w:sz w:val="14"/>
                                <w:szCs w:val="18"/>
                              </w:rPr>
                              <w:t xml:space="preserve">                  </w:t>
                            </w:r>
                            <w:r w:rsidR="0040061E">
                              <w:rPr>
                                <w:i/>
                                <w:iCs/>
                                <w:sz w:val="14"/>
                                <w:szCs w:val="18"/>
                              </w:rPr>
                              <w:t xml:space="preserve">  </w:t>
                            </w:r>
                            <w:r>
                              <w:rPr>
                                <w:i/>
                                <w:iCs/>
                                <w:sz w:val="14"/>
                                <w:szCs w:val="18"/>
                              </w:rPr>
                              <w:t xml:space="preserve">  </w:t>
                            </w:r>
                            <w:r w:rsidR="00304A7A" w:rsidRPr="003210A4">
                              <w:rPr>
                                <w:i/>
                                <w:iCs/>
                                <w:sz w:val="14"/>
                                <w:szCs w:val="18"/>
                              </w:rPr>
                              <w:t xml:space="preserve">Base= </w:t>
                            </w:r>
                            <w:r w:rsidR="00F1047C">
                              <w:rPr>
                                <w:i/>
                                <w:iCs/>
                                <w:sz w:val="14"/>
                                <w:szCs w:val="18"/>
                              </w:rPr>
                              <w:t xml:space="preserve">945 (2024); </w:t>
                            </w:r>
                            <w:r w:rsidR="00304A7A" w:rsidRPr="003210A4">
                              <w:rPr>
                                <w:i/>
                                <w:iCs/>
                                <w:sz w:val="14"/>
                                <w:szCs w:val="18"/>
                              </w:rPr>
                              <w:t>1065 (2023); 863 (2022); 712 (2021) 661 (2020); 892 (2019); 924 (2018); 892 (2017); 591</w:t>
                            </w:r>
                            <w:r w:rsidRPr="003210A4">
                              <w:rPr>
                                <w:i/>
                                <w:iCs/>
                                <w:sz w:val="14"/>
                                <w:szCs w:val="18"/>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053C" id="Text Box 10" o:spid="_x0000_s1034" type="#_x0000_t202" style="position:absolute;left:0;text-align:left;margin-left:28.6pt;margin-top:215.8pt;width:433.9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" filled="f" stroked="f">
                <v:textbox>
                  <w:txbxContent>
                    <w:p w14:paraId="4639FBFB" w14:textId="3314A6CD" w:rsidR="00304A7A" w:rsidRPr="003210A4" w:rsidRDefault="003210A4" w:rsidP="003210A4">
                      <w:pPr>
                        <w:rPr>
                          <w:i/>
                          <w:iCs/>
                          <w:sz w:val="14"/>
                          <w:szCs w:val="18"/>
                        </w:rPr>
                      </w:pPr>
                      <w:r>
                        <w:rPr>
                          <w:i/>
                          <w:iCs/>
                          <w:sz w:val="14"/>
                          <w:szCs w:val="18"/>
                        </w:rPr>
                        <w:t xml:space="preserve">                  </w:t>
                      </w:r>
                      <w:r w:rsidR="0040061E">
                        <w:rPr>
                          <w:i/>
                          <w:iCs/>
                          <w:sz w:val="14"/>
                          <w:szCs w:val="18"/>
                        </w:rPr>
                        <w:t xml:space="preserve">  </w:t>
                      </w:r>
                      <w:r>
                        <w:rPr>
                          <w:i/>
                          <w:iCs/>
                          <w:sz w:val="14"/>
                          <w:szCs w:val="18"/>
                        </w:rPr>
                        <w:t xml:space="preserve">  </w:t>
                      </w:r>
                      <w:r w:rsidR="00304A7A" w:rsidRPr="003210A4">
                        <w:rPr>
                          <w:i/>
                          <w:iCs/>
                          <w:sz w:val="14"/>
                          <w:szCs w:val="18"/>
                        </w:rPr>
                        <w:t xml:space="preserve">Base= </w:t>
                      </w:r>
                      <w:r w:rsidR="00F1047C">
                        <w:rPr>
                          <w:i/>
                          <w:iCs/>
                          <w:sz w:val="14"/>
                          <w:szCs w:val="18"/>
                        </w:rPr>
                        <w:t xml:space="preserve">945 (2024); </w:t>
                      </w:r>
                      <w:r w:rsidR="00304A7A" w:rsidRPr="003210A4">
                        <w:rPr>
                          <w:i/>
                          <w:iCs/>
                          <w:sz w:val="14"/>
                          <w:szCs w:val="18"/>
                        </w:rPr>
                        <w:t>1065 (2023); 863 (2022); 712 (2021) 661 (2020); 892 (2019); 924 (2018); 892 (2017); 591</w:t>
                      </w:r>
                      <w:r w:rsidRPr="003210A4">
                        <w:rPr>
                          <w:i/>
                          <w:iCs/>
                          <w:sz w:val="14"/>
                          <w:szCs w:val="18"/>
                        </w:rPr>
                        <w:t>(2016)</w:t>
                      </w:r>
                    </w:p>
                  </w:txbxContent>
                </v:textbox>
              </v:shape>
            </w:pict>
          </mc:Fallback>
        </mc:AlternateContent>
      </w:r>
      <w:r w:rsidR="00D920D0">
        <w:rPr>
          <w:noProof/>
        </w:rPr>
        <w:drawing>
          <wp:inline distT="0" distB="0" distL="0" distR="0" wp14:anchorId="1C81371B" wp14:editId="0558378D">
            <wp:extent cx="5486400" cy="2764302"/>
            <wp:effectExtent l="0" t="0" r="0" b="171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60DEF9" w14:textId="02C76A20" w:rsidR="001B050F" w:rsidRDefault="001B050F" w:rsidP="00174CAC">
      <w:pPr>
        <w:ind w:left="0"/>
      </w:pPr>
    </w:p>
    <w:p w14:paraId="7156DCE2" w14:textId="6F74C447" w:rsidR="00E43247" w:rsidRDefault="00E43247" w:rsidP="00A55035"/>
    <w:p w14:paraId="7D3734CC" w14:textId="77777777" w:rsidR="00AF1174" w:rsidRPr="00885B67" w:rsidRDefault="000137DC" w:rsidP="004941D2">
      <w:pPr>
        <w:ind w:left="573"/>
        <w:jc w:val="left"/>
        <w:rPr>
          <w:sz w:val="22"/>
          <w:szCs w:val="28"/>
        </w:rPr>
      </w:pPr>
      <w:r w:rsidRPr="00885B67">
        <w:rPr>
          <w:sz w:val="22"/>
          <w:szCs w:val="28"/>
        </w:rPr>
        <w:lastRenderedPageBreak/>
        <w:t>When analysed by College, similar to last year, the College of Science &amp; Engineering had the highest rate of actions agreed upon for issues raised, at 80%, compared to the overall figure of 75%."</w:t>
      </w:r>
    </w:p>
    <w:p w14:paraId="35F0C2F4" w14:textId="77777777" w:rsidR="00AF1174" w:rsidRDefault="00AF1174" w:rsidP="000137DC">
      <w:pPr>
        <w:spacing w:after="120" w:line="264" w:lineRule="auto"/>
        <w:jc w:val="left"/>
      </w:pPr>
    </w:p>
    <w:p w14:paraId="12E559F6" w14:textId="52C70635" w:rsidR="00AF1174" w:rsidRDefault="00AF1174" w:rsidP="004831DF">
      <w:pPr>
        <w:pStyle w:val="Heading2"/>
      </w:pPr>
      <w:r>
        <w:t>Escalation of Issues</w:t>
      </w:r>
      <w:r w:rsidR="004941D2">
        <w:br/>
      </w:r>
    </w:p>
    <w:p w14:paraId="3E3C3424" w14:textId="15BCA4F5" w:rsidR="00760D73" w:rsidRPr="00885B67" w:rsidRDefault="00FC7183" w:rsidP="004941D2">
      <w:pPr>
        <w:shd w:val="clear" w:color="auto" w:fill="FFFFFF"/>
        <w:ind w:left="578"/>
        <w:jc w:val="left"/>
        <w:rPr>
          <w:sz w:val="22"/>
          <w:szCs w:val="28"/>
        </w:rPr>
      </w:pPr>
      <w:r w:rsidRPr="00885B67">
        <w:rPr>
          <w:sz w:val="22"/>
          <w:szCs w:val="28"/>
        </w:rPr>
        <w:t xml:space="preserve">Students were asked about any escalation procedures they followed regarding the issues they raised. Nearly two-thirds of Class Reps reported that no escalation was necessary. Of those who did escalate the issue, 26% did so with the School/College and were satisfied with the response. </w:t>
      </w:r>
      <w:r w:rsidR="00CE7B0F">
        <w:rPr>
          <w:sz w:val="22"/>
          <w:szCs w:val="28"/>
        </w:rPr>
        <w:t>Only</w:t>
      </w:r>
      <w:r w:rsidRPr="00885B67">
        <w:rPr>
          <w:sz w:val="22"/>
          <w:szCs w:val="28"/>
        </w:rPr>
        <w:t xml:space="preserve"> 6% raised the issue with the School/College but were not satisfied with the response.</w:t>
      </w:r>
      <w:r w:rsidR="003F71CF" w:rsidRPr="00885B67">
        <w:rPr>
          <w:sz w:val="22"/>
          <w:szCs w:val="28"/>
        </w:rPr>
        <w:br/>
      </w:r>
    </w:p>
    <w:p w14:paraId="6BBE81ED" w14:textId="0206EA44" w:rsidR="00565B63" w:rsidRDefault="00232E8E" w:rsidP="004831DF">
      <w:pPr>
        <w:pStyle w:val="Heading2"/>
      </w:pPr>
      <w:bookmarkStart w:id="16" w:name="_Toc134203172"/>
      <w:r>
        <w:t>Impact of Class Representative</w:t>
      </w:r>
      <w:bookmarkEnd w:id="16"/>
      <w:r w:rsidR="00593DC8">
        <w:t xml:space="preserve"> </w:t>
      </w:r>
      <w:r w:rsidR="009E617E">
        <w:br/>
      </w:r>
    </w:p>
    <w:p w14:paraId="3E240FAB" w14:textId="5E55E1AF" w:rsidR="00855A2D" w:rsidRPr="00931C0C" w:rsidRDefault="00855A2D" w:rsidP="009E617E">
      <w:pPr>
        <w:shd w:val="clear" w:color="auto" w:fill="FFFFFF"/>
        <w:ind w:left="578"/>
        <w:jc w:val="left"/>
        <w:rPr>
          <w:sz w:val="22"/>
          <w:szCs w:val="28"/>
        </w:rPr>
      </w:pPr>
      <w:r w:rsidRPr="00931C0C">
        <w:rPr>
          <w:sz w:val="22"/>
          <w:szCs w:val="28"/>
        </w:rPr>
        <w:t>This section examines the Staff-Student Liaison Committee (SSLC) and Class Reps' perception of their impact within these meetings.</w:t>
      </w:r>
      <w:r w:rsidR="009E617E">
        <w:rPr>
          <w:sz w:val="22"/>
          <w:szCs w:val="28"/>
        </w:rPr>
        <w:br/>
      </w:r>
    </w:p>
    <w:p w14:paraId="0879E6E6" w14:textId="1FBFCC26" w:rsidR="00855A2D" w:rsidRPr="00931C0C" w:rsidRDefault="00855A2D" w:rsidP="009E617E">
      <w:pPr>
        <w:shd w:val="clear" w:color="auto" w:fill="FFFFFF"/>
        <w:ind w:left="578"/>
        <w:jc w:val="left"/>
        <w:rPr>
          <w:sz w:val="22"/>
          <w:szCs w:val="28"/>
        </w:rPr>
      </w:pPr>
      <w:r w:rsidRPr="00931C0C">
        <w:rPr>
          <w:sz w:val="22"/>
          <w:szCs w:val="28"/>
        </w:rPr>
        <w:t xml:space="preserve">Respondents were asked if they felt that the SSLC was an effective committee for addressing student issues. As shown in Figure 5-3, in 2022, only 52% of Class Reps believed in the effectiveness of the SSLC. However, this perception improved in the following years, with 66% stating it was effective or very effective last </w:t>
      </w:r>
      <w:r w:rsidR="0002213B" w:rsidRPr="00931C0C">
        <w:rPr>
          <w:sz w:val="22"/>
          <w:szCs w:val="28"/>
        </w:rPr>
        <w:t>year and</w:t>
      </w:r>
      <w:r w:rsidRPr="00931C0C">
        <w:rPr>
          <w:sz w:val="22"/>
          <w:szCs w:val="28"/>
        </w:rPr>
        <w:t xml:space="preserve"> reaching 72% this year.</w:t>
      </w:r>
      <w:r w:rsidR="009E617E">
        <w:rPr>
          <w:sz w:val="22"/>
          <w:szCs w:val="28"/>
        </w:rPr>
        <w:br/>
      </w:r>
    </w:p>
    <w:p w14:paraId="479BAC84" w14:textId="1C07828F" w:rsidR="00855A2D" w:rsidRPr="00931C0C" w:rsidRDefault="00191624" w:rsidP="009E617E">
      <w:pPr>
        <w:shd w:val="clear" w:color="auto" w:fill="FFFFFF"/>
        <w:ind w:left="578"/>
        <w:jc w:val="left"/>
        <w:rPr>
          <w:sz w:val="22"/>
          <w:szCs w:val="28"/>
        </w:rPr>
      </w:pPr>
      <w:r w:rsidRPr="00931C0C">
        <w:rPr>
          <w:sz w:val="22"/>
          <w:szCs w:val="28"/>
        </w:rPr>
        <w:t xml:space="preserve">Class Reps from the </w:t>
      </w:r>
      <w:r w:rsidR="00A21056">
        <w:rPr>
          <w:sz w:val="22"/>
          <w:szCs w:val="28"/>
        </w:rPr>
        <w:t>College</w:t>
      </w:r>
      <w:r w:rsidRPr="00931C0C">
        <w:rPr>
          <w:sz w:val="22"/>
          <w:szCs w:val="28"/>
        </w:rPr>
        <w:t xml:space="preserve"> of Arts &amp; Humanities were most likely to perceive </w:t>
      </w:r>
      <w:r w:rsidR="00AB7108" w:rsidRPr="00931C0C">
        <w:rPr>
          <w:sz w:val="22"/>
          <w:szCs w:val="28"/>
        </w:rPr>
        <w:t>the SSLC as an effective vehicle for getting student issues actioned</w:t>
      </w:r>
      <w:r w:rsidR="00BD7735" w:rsidRPr="00931C0C">
        <w:rPr>
          <w:sz w:val="22"/>
          <w:szCs w:val="28"/>
        </w:rPr>
        <w:t xml:space="preserve"> (76%).</w:t>
      </w:r>
      <w:r w:rsidR="009E617E">
        <w:rPr>
          <w:sz w:val="22"/>
          <w:szCs w:val="28"/>
        </w:rPr>
        <w:br/>
      </w:r>
    </w:p>
    <w:p w14:paraId="34BD2198" w14:textId="11903E8D" w:rsidR="00BD428C" w:rsidRPr="00931C0C" w:rsidRDefault="00855A2D" w:rsidP="009E617E">
      <w:pPr>
        <w:shd w:val="clear" w:color="auto" w:fill="FFFFFF"/>
        <w:ind w:left="578"/>
        <w:jc w:val="left"/>
        <w:rPr>
          <w:sz w:val="22"/>
          <w:szCs w:val="28"/>
        </w:rPr>
      </w:pPr>
      <w:r w:rsidRPr="00931C0C">
        <w:rPr>
          <w:sz w:val="22"/>
          <w:szCs w:val="28"/>
        </w:rPr>
        <w:t>The percentage of respondents who viewed the system as Not Very Effective or Not at all Effective remained consistent at 5%.</w:t>
      </w:r>
      <w:r w:rsidR="009E617E">
        <w:rPr>
          <w:sz w:val="22"/>
          <w:szCs w:val="28"/>
        </w:rPr>
        <w:br/>
      </w:r>
    </w:p>
    <w:p w14:paraId="3C92E68E" w14:textId="684C08CE" w:rsidR="00792ADD" w:rsidRPr="00CE600F" w:rsidRDefault="00014C03" w:rsidP="00CA4868">
      <w:pPr>
        <w:pStyle w:val="Caption"/>
        <w:jc w:val="center"/>
        <w:rPr>
          <w:color w:val="2FA3EE" w:themeColor="accent1"/>
          <w:sz w:val="22"/>
          <w:szCs w:val="40"/>
        </w:rPr>
      </w:pPr>
      <w:r w:rsidRPr="00CE600F">
        <w:rPr>
          <w:color w:val="2FA3EE" w:themeColor="accent1"/>
          <w:sz w:val="22"/>
          <w:szCs w:val="40"/>
        </w:rPr>
        <w:t xml:space="preserve">Figure </w:t>
      </w:r>
      <w:r w:rsidRPr="00CE600F">
        <w:rPr>
          <w:color w:val="2FA3EE" w:themeColor="accent1"/>
          <w:sz w:val="22"/>
          <w:szCs w:val="40"/>
        </w:rPr>
        <w:fldChar w:fldCharType="begin"/>
      </w:r>
      <w:r w:rsidRPr="00CE600F">
        <w:rPr>
          <w:color w:val="2FA3EE" w:themeColor="accent1"/>
          <w:sz w:val="22"/>
          <w:szCs w:val="40"/>
        </w:rPr>
        <w:instrText xml:space="preserve"> STYLEREF 1 \s </w:instrText>
      </w:r>
      <w:r w:rsidRPr="00CE600F">
        <w:rPr>
          <w:color w:val="2FA3EE" w:themeColor="accent1"/>
          <w:sz w:val="22"/>
          <w:szCs w:val="40"/>
        </w:rPr>
        <w:fldChar w:fldCharType="separate"/>
      </w:r>
      <w:r w:rsidR="00D8029E" w:rsidRPr="00CE600F">
        <w:rPr>
          <w:noProof/>
          <w:color w:val="2FA3EE" w:themeColor="accent1"/>
          <w:sz w:val="22"/>
          <w:szCs w:val="40"/>
        </w:rPr>
        <w:t>5</w:t>
      </w:r>
      <w:r w:rsidRPr="00CE600F">
        <w:rPr>
          <w:noProof/>
          <w:color w:val="2FA3EE" w:themeColor="accent1"/>
          <w:sz w:val="22"/>
          <w:szCs w:val="40"/>
        </w:rPr>
        <w:fldChar w:fldCharType="end"/>
      </w:r>
      <w:r w:rsidR="00BA1739" w:rsidRPr="00CE600F">
        <w:rPr>
          <w:color w:val="2FA3EE" w:themeColor="accent1"/>
          <w:sz w:val="22"/>
          <w:szCs w:val="40"/>
        </w:rPr>
        <w:noBreakHyphen/>
      </w:r>
      <w:r w:rsidR="00484AE5" w:rsidRPr="00CE600F">
        <w:rPr>
          <w:color w:val="2FA3EE" w:themeColor="accent1"/>
          <w:sz w:val="22"/>
          <w:szCs w:val="40"/>
        </w:rPr>
        <w:t>3</w:t>
      </w:r>
      <w:r w:rsidRPr="00CE600F">
        <w:rPr>
          <w:color w:val="2FA3EE" w:themeColor="accent1"/>
          <w:sz w:val="22"/>
          <w:szCs w:val="40"/>
        </w:rPr>
        <w:t>: SSLC as an Effective Vehicle</w:t>
      </w:r>
    </w:p>
    <w:p w14:paraId="5ACB25E5" w14:textId="61FF30DD" w:rsidR="00F83231" w:rsidRDefault="00931C0C" w:rsidP="00BC24D0">
      <w:pPr>
        <w:pStyle w:val="Caption"/>
        <w:spacing w:line="240" w:lineRule="auto"/>
        <w:jc w:val="center"/>
      </w:pPr>
      <w:r>
        <w:rPr>
          <w:noProof/>
        </w:rPr>
        <w:drawing>
          <wp:inline distT="0" distB="0" distL="0" distR="0" wp14:anchorId="1602813A" wp14:editId="65E915F4">
            <wp:extent cx="5187950" cy="2957885"/>
            <wp:effectExtent l="0" t="0" r="12700" b="139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CE486C" w14:textId="0AF30939" w:rsidR="00931C0C" w:rsidRDefault="00BC24D0" w:rsidP="00E2459E">
      <w:pPr>
        <w:pStyle w:val="Caption"/>
        <w:spacing w:after="0" w:line="240" w:lineRule="auto"/>
        <w:jc w:val="center"/>
      </w:pPr>
      <w:r>
        <w:rPr>
          <w:i/>
          <w:iCs/>
          <w:sz w:val="14"/>
          <w:szCs w:val="18"/>
          <w:lang w:eastAsia="en-GB"/>
        </w:rPr>
        <w:t xml:space="preserve">                                                      </w:t>
      </w:r>
      <w:r w:rsidRPr="00E03627">
        <w:rPr>
          <w:i/>
          <w:iCs/>
          <w:sz w:val="14"/>
          <w:szCs w:val="18"/>
          <w:lang w:eastAsia="en-GB"/>
        </w:rPr>
        <w:t>Base=</w:t>
      </w:r>
      <w:r>
        <w:rPr>
          <w:i/>
          <w:iCs/>
          <w:sz w:val="14"/>
          <w:szCs w:val="18"/>
          <w:lang w:eastAsia="en-GB"/>
        </w:rPr>
        <w:t>939 (2024);</w:t>
      </w:r>
      <w:r w:rsidRPr="00E03627">
        <w:rPr>
          <w:i/>
          <w:iCs/>
          <w:sz w:val="14"/>
          <w:szCs w:val="18"/>
          <w:lang w:eastAsia="en-GB"/>
        </w:rPr>
        <w:t xml:space="preserve"> 853 (2022); 701 (2021); 721 (2020); 959 (2019); 1,022 (2018); 892 (2017); 588 (2016</w:t>
      </w:r>
    </w:p>
    <w:p w14:paraId="2851BB20" w14:textId="77777777" w:rsidR="00931C0C" w:rsidRDefault="00931C0C" w:rsidP="0054634E">
      <w:pPr>
        <w:pStyle w:val="Caption"/>
        <w:spacing w:after="0"/>
        <w:jc w:val="center"/>
      </w:pPr>
    </w:p>
    <w:p w14:paraId="259F139B" w14:textId="28B5862F" w:rsidR="00232E8E" w:rsidRPr="00E2459E" w:rsidRDefault="00F83231" w:rsidP="0054634E">
      <w:pPr>
        <w:pStyle w:val="Caption"/>
        <w:spacing w:after="0"/>
        <w:jc w:val="center"/>
        <w:rPr>
          <w:color w:val="2FA3EE" w:themeColor="accent1"/>
          <w:sz w:val="22"/>
          <w:szCs w:val="40"/>
        </w:rPr>
      </w:pPr>
      <w:r w:rsidRPr="00E2459E">
        <w:rPr>
          <w:color w:val="2FA3EE" w:themeColor="accent1"/>
          <w:sz w:val="22"/>
          <w:szCs w:val="40"/>
        </w:rPr>
        <w:t xml:space="preserve">Figure </w:t>
      </w:r>
      <w:r w:rsidRPr="00E2459E">
        <w:rPr>
          <w:color w:val="2FA3EE" w:themeColor="accent1"/>
          <w:sz w:val="22"/>
          <w:szCs w:val="40"/>
        </w:rPr>
        <w:fldChar w:fldCharType="begin"/>
      </w:r>
      <w:r w:rsidRPr="00E2459E">
        <w:rPr>
          <w:color w:val="2FA3EE" w:themeColor="accent1"/>
          <w:sz w:val="22"/>
          <w:szCs w:val="40"/>
        </w:rPr>
        <w:instrText xml:space="preserve"> STYLEREF 1 \s </w:instrText>
      </w:r>
      <w:r w:rsidRPr="00E2459E">
        <w:rPr>
          <w:color w:val="2FA3EE" w:themeColor="accent1"/>
          <w:sz w:val="22"/>
          <w:szCs w:val="40"/>
        </w:rPr>
        <w:fldChar w:fldCharType="separate"/>
      </w:r>
      <w:r w:rsidR="00D8029E" w:rsidRPr="00E2459E">
        <w:rPr>
          <w:noProof/>
          <w:color w:val="2FA3EE" w:themeColor="accent1"/>
          <w:sz w:val="22"/>
          <w:szCs w:val="40"/>
        </w:rPr>
        <w:t>5</w:t>
      </w:r>
      <w:r w:rsidRPr="00E2459E">
        <w:rPr>
          <w:noProof/>
          <w:color w:val="2FA3EE" w:themeColor="accent1"/>
          <w:sz w:val="22"/>
          <w:szCs w:val="40"/>
        </w:rPr>
        <w:fldChar w:fldCharType="end"/>
      </w:r>
      <w:r w:rsidRPr="00E2459E">
        <w:rPr>
          <w:color w:val="2FA3EE" w:themeColor="accent1"/>
          <w:sz w:val="22"/>
          <w:szCs w:val="40"/>
        </w:rPr>
        <w:noBreakHyphen/>
        <w:t xml:space="preserve">4: SSLC as an Effective Vehicle – by </w:t>
      </w:r>
      <w:r w:rsidR="00385D3F" w:rsidRPr="00E2459E">
        <w:rPr>
          <w:color w:val="2FA3EE" w:themeColor="accent1"/>
          <w:sz w:val="22"/>
          <w:szCs w:val="40"/>
        </w:rPr>
        <w:t>college</w:t>
      </w:r>
      <w:r w:rsidR="00E2459E" w:rsidRPr="00E2459E">
        <w:rPr>
          <w:color w:val="2FA3EE" w:themeColor="accent1"/>
          <w:sz w:val="22"/>
          <w:szCs w:val="40"/>
        </w:rPr>
        <w:br/>
      </w:r>
    </w:p>
    <w:p w14:paraId="4DA0689B" w14:textId="6136D0E3" w:rsidR="006671B3" w:rsidRDefault="004F7A9C" w:rsidP="0054634E">
      <w:pPr>
        <w:shd w:val="clear" w:color="auto" w:fill="FFFFFF"/>
        <w:spacing w:after="300" w:line="240" w:lineRule="auto"/>
        <w:ind w:left="578"/>
        <w:jc w:val="left"/>
      </w:pPr>
      <w:r>
        <w:rPr>
          <w:noProof/>
        </w:rPr>
        <mc:AlternateContent>
          <mc:Choice Requires="wps">
            <w:drawing>
              <wp:anchor distT="0" distB="0" distL="114300" distR="114300" simplePos="0" relativeHeight="251678208" behindDoc="0" locked="0" layoutInCell="1" allowOverlap="1" wp14:anchorId="0EF88C21" wp14:editId="31AB8A9B">
                <wp:simplePos x="0" y="0"/>
                <wp:positionH relativeFrom="column">
                  <wp:posOffset>5009322</wp:posOffset>
                </wp:positionH>
                <wp:positionV relativeFrom="paragraph">
                  <wp:posOffset>2293068</wp:posOffset>
                </wp:positionV>
                <wp:extent cx="757451" cy="230588"/>
                <wp:effectExtent l="0" t="0" r="0" b="0"/>
                <wp:wrapNone/>
                <wp:docPr id="489906810" name="Text Box 2"/>
                <wp:cNvGraphicFramePr/>
                <a:graphic xmlns:a="http://schemas.openxmlformats.org/drawingml/2006/main">
                  <a:graphicData uri="http://schemas.microsoft.com/office/word/2010/wordprocessingShape">
                    <wps:wsp>
                      <wps:cNvSpPr txBox="1"/>
                      <wps:spPr>
                        <a:xfrm>
                          <a:off x="0" y="0"/>
                          <a:ext cx="757451" cy="230588"/>
                        </a:xfrm>
                        <a:prstGeom prst="rect">
                          <a:avLst/>
                        </a:prstGeom>
                        <a:noFill/>
                        <a:ln w="6350">
                          <a:noFill/>
                        </a:ln>
                      </wps:spPr>
                      <wps:txbx>
                        <w:txbxContent>
                          <w:p w14:paraId="43FD5E9A" w14:textId="0456C044" w:rsidR="004F7A9C" w:rsidRDefault="004F7A9C">
                            <w:pPr>
                              <w:ind w:left="0"/>
                              <w:rPr>
                                <w:i/>
                                <w:iCs/>
                                <w:sz w:val="14"/>
                                <w:szCs w:val="18"/>
                                <w:lang w:val="en-US"/>
                                <w14:textOutline w14:w="9525" w14:cap="rnd" w14:cmpd="sng" w14:algn="ctr">
                                  <w14:noFill/>
                                  <w14:prstDash w14:val="solid"/>
                                  <w14:bevel/>
                                </w14:textOutline>
                              </w:rPr>
                            </w:pPr>
                            <w:r w:rsidRPr="00511A41">
                              <w:rPr>
                                <w:i/>
                                <w:iCs/>
                                <w:sz w:val="14"/>
                                <w:szCs w:val="18"/>
                                <w:lang w:val="en-US"/>
                                <w14:textOutline w14:w="9525" w14:cap="rnd" w14:cmpd="sng" w14:algn="ctr">
                                  <w14:noFill/>
                                  <w14:prstDash w14:val="solid"/>
                                  <w14:bevel/>
                                </w14:textOutline>
                              </w:rPr>
                              <w:t>Base</w:t>
                            </w:r>
                            <w:r w:rsidR="00511A41" w:rsidRPr="00511A41">
                              <w:rPr>
                                <w:i/>
                                <w:iCs/>
                                <w:sz w:val="14"/>
                                <w:szCs w:val="18"/>
                                <w:lang w:val="en-US"/>
                                <w14:textOutline w14:w="9525" w14:cap="rnd" w14:cmpd="sng" w14:algn="ctr">
                                  <w14:noFill/>
                                  <w14:prstDash w14:val="solid"/>
                                  <w14:bevel/>
                                </w14:textOutline>
                              </w:rPr>
                              <w:t>=939</w:t>
                            </w:r>
                          </w:p>
                          <w:p w14:paraId="13369572" w14:textId="77777777" w:rsidR="00735756" w:rsidRPr="00511A41" w:rsidRDefault="00735756">
                            <w:pPr>
                              <w:ind w:left="0"/>
                              <w:rPr>
                                <w:i/>
                                <w:iCs/>
                                <w:sz w:val="14"/>
                                <w:szCs w:val="18"/>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88C21" id="Text Box 2" o:spid="_x0000_s1035" type="#_x0000_t202" style="position:absolute;left:0;text-align:left;margin-left:394.45pt;margin-top:180.55pt;width:59.65pt;height:18.1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" filled="f" stroked="f" strokeweight=".5pt">
                <v:textbox>
                  <w:txbxContent>
                    <w:p w14:paraId="43FD5E9A" w14:textId="0456C044" w:rsidR="004F7A9C" w:rsidRDefault="004F7A9C">
                      <w:pPr>
                        <w:ind w:left="0"/>
                        <w:rPr>
                          <w:i/>
                          <w:iCs/>
                          <w:sz w:val="14"/>
                          <w:szCs w:val="18"/>
                          <w:lang w:val="en-US"/>
                          <w14:textOutline w14:w="9525" w14:cap="rnd" w14:cmpd="sng" w14:algn="ctr">
                            <w14:noFill/>
                            <w14:prstDash w14:val="solid"/>
                            <w14:bevel/>
                          </w14:textOutline>
                        </w:rPr>
                      </w:pPr>
                      <w:r w:rsidRPr="00511A41">
                        <w:rPr>
                          <w:i/>
                          <w:iCs/>
                          <w:sz w:val="14"/>
                          <w:szCs w:val="18"/>
                          <w:lang w:val="en-US"/>
                          <w14:textOutline w14:w="9525" w14:cap="rnd" w14:cmpd="sng" w14:algn="ctr">
                            <w14:noFill/>
                            <w14:prstDash w14:val="solid"/>
                            <w14:bevel/>
                          </w14:textOutline>
                        </w:rPr>
                        <w:t>Base</w:t>
                      </w:r>
                      <w:r w:rsidR="00511A41" w:rsidRPr="00511A41">
                        <w:rPr>
                          <w:i/>
                          <w:iCs/>
                          <w:sz w:val="14"/>
                          <w:szCs w:val="18"/>
                          <w:lang w:val="en-US"/>
                          <w14:textOutline w14:w="9525" w14:cap="rnd" w14:cmpd="sng" w14:algn="ctr">
                            <w14:noFill/>
                            <w14:prstDash w14:val="solid"/>
                            <w14:bevel/>
                          </w14:textOutline>
                        </w:rPr>
                        <w:t>=939</w:t>
                      </w:r>
                    </w:p>
                    <w:p w14:paraId="13369572" w14:textId="77777777" w:rsidR="00735756" w:rsidRPr="00511A41" w:rsidRDefault="00735756">
                      <w:pPr>
                        <w:ind w:left="0"/>
                        <w:rPr>
                          <w:i/>
                          <w:iCs/>
                          <w:sz w:val="14"/>
                          <w:szCs w:val="18"/>
                          <w:lang w:val="en-US"/>
                          <w14:textOutline w14:w="9525" w14:cap="rnd" w14:cmpd="sng" w14:algn="ctr">
                            <w14:noFill/>
                            <w14:prstDash w14:val="solid"/>
                            <w14:bevel/>
                          </w14:textOutline>
                        </w:rPr>
                      </w:pPr>
                    </w:p>
                  </w:txbxContent>
                </v:textbox>
              </v:shape>
            </w:pict>
          </mc:Fallback>
        </mc:AlternateContent>
      </w:r>
      <w:r w:rsidR="00BD7735">
        <w:rPr>
          <w:noProof/>
        </w:rPr>
        <w:drawing>
          <wp:inline distT="0" distB="0" distL="0" distR="0" wp14:anchorId="17A4C2E5" wp14:editId="30BDA5BB">
            <wp:extent cx="5187950" cy="2346960"/>
            <wp:effectExtent l="0" t="0" r="12700" b="15240"/>
            <wp:docPr id="10144890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8C713D" w14:textId="77777777" w:rsidR="00735756" w:rsidRDefault="00735756" w:rsidP="004831DF">
      <w:pPr>
        <w:pStyle w:val="Heading2"/>
        <w:numPr>
          <w:ilvl w:val="0"/>
          <w:numId w:val="0"/>
        </w:numPr>
      </w:pPr>
    </w:p>
    <w:p w14:paraId="15CE5563" w14:textId="2F71DB5A" w:rsidR="00735756" w:rsidRDefault="00D86FC8" w:rsidP="004831DF">
      <w:pPr>
        <w:pStyle w:val="Heading2"/>
      </w:pPr>
      <w:r>
        <w:t>Challenges with Actioning Issues Through SSLC</w:t>
      </w:r>
      <w:r w:rsidR="006B13A7">
        <w:br/>
      </w:r>
    </w:p>
    <w:p w14:paraId="1DE800DB" w14:textId="3DF8D7AC" w:rsidR="00652B00" w:rsidRPr="00652B00" w:rsidRDefault="00652B00" w:rsidP="007928A4">
      <w:pPr>
        <w:shd w:val="clear" w:color="auto" w:fill="FFFFFF"/>
        <w:ind w:left="576"/>
        <w:jc w:val="left"/>
        <w:rPr>
          <w:rFonts w:eastAsia="Times New Roman" w:cs="Segoe UI"/>
          <w:color w:val="0D0D0D"/>
          <w:sz w:val="22"/>
          <w:szCs w:val="22"/>
          <w:lang w:eastAsia="en-GB"/>
        </w:rPr>
      </w:pPr>
      <w:r w:rsidRPr="00652B00">
        <w:rPr>
          <w:rFonts w:eastAsia="Times New Roman" w:cs="Segoe UI"/>
          <w:color w:val="0D0D0D"/>
          <w:sz w:val="22"/>
          <w:szCs w:val="22"/>
          <w:lang w:eastAsia="en-GB"/>
        </w:rPr>
        <w:t>Respondents who did not believe that the SSLC was effective in addressing student issues were asked to explain their reasoning. Their responses fell into five main themes:</w:t>
      </w:r>
      <w:r w:rsidR="006B13A7">
        <w:rPr>
          <w:rFonts w:eastAsia="Times New Roman" w:cs="Segoe UI"/>
          <w:color w:val="0D0D0D"/>
          <w:sz w:val="22"/>
          <w:szCs w:val="22"/>
          <w:lang w:eastAsia="en-GB"/>
        </w:rPr>
        <w:br/>
      </w:r>
    </w:p>
    <w:p w14:paraId="6875A69A" w14:textId="43E3B4A7" w:rsidR="00652B00" w:rsidRPr="00652B00" w:rsidRDefault="00652B00" w:rsidP="007928A4">
      <w:pPr>
        <w:numPr>
          <w:ilvl w:val="0"/>
          <w:numId w:val="25"/>
        </w:numPr>
        <w:shd w:val="clear" w:color="auto" w:fill="FFFFFF"/>
        <w:jc w:val="left"/>
        <w:rPr>
          <w:rFonts w:eastAsia="Times New Roman" w:cs="Segoe UI"/>
          <w:color w:val="0D0D0D"/>
          <w:sz w:val="22"/>
          <w:szCs w:val="22"/>
          <w:lang w:eastAsia="en-GB"/>
        </w:rPr>
      </w:pPr>
      <w:r w:rsidRPr="00652B00">
        <w:rPr>
          <w:rFonts w:eastAsia="Times New Roman" w:cs="Segoe UI"/>
          <w:b/>
          <w:bCs/>
          <w:color w:val="0D0D0D"/>
          <w:sz w:val="22"/>
          <w:szCs w:val="22"/>
          <w:lang w:eastAsia="en-GB"/>
        </w:rPr>
        <w:t>Frequency of SSLC meetings:</w:t>
      </w:r>
      <w:r w:rsidRPr="00652B00">
        <w:rPr>
          <w:rFonts w:eastAsia="Times New Roman" w:cs="Segoe UI"/>
          <w:color w:val="0D0D0D"/>
          <w:sz w:val="22"/>
          <w:szCs w:val="22"/>
          <w:lang w:eastAsia="en-GB"/>
        </w:rPr>
        <w:t xml:space="preserve"> Some Class Reps expressed frustration that many issues remained unresolved due to insufficient meetings within the semester</w:t>
      </w:r>
      <w:r w:rsidR="000E767A">
        <w:rPr>
          <w:rFonts w:eastAsia="Times New Roman" w:cs="Segoe UI"/>
          <w:color w:val="0D0D0D"/>
          <w:sz w:val="22"/>
          <w:szCs w:val="22"/>
          <w:lang w:eastAsia="en-GB"/>
        </w:rPr>
        <w:br/>
      </w:r>
    </w:p>
    <w:p w14:paraId="04854202" w14:textId="4A9B9A3F" w:rsidR="00652B00" w:rsidRPr="00652B00" w:rsidRDefault="00652B00" w:rsidP="007928A4">
      <w:pPr>
        <w:numPr>
          <w:ilvl w:val="0"/>
          <w:numId w:val="25"/>
        </w:numPr>
        <w:shd w:val="clear" w:color="auto" w:fill="FFFFFF"/>
        <w:jc w:val="left"/>
        <w:rPr>
          <w:rFonts w:eastAsia="Times New Roman" w:cs="Segoe UI"/>
          <w:color w:val="0D0D0D"/>
          <w:sz w:val="22"/>
          <w:szCs w:val="22"/>
          <w:lang w:eastAsia="en-GB"/>
        </w:rPr>
      </w:pPr>
      <w:r w:rsidRPr="00652B00">
        <w:rPr>
          <w:rFonts w:eastAsia="Times New Roman" w:cs="Segoe UI"/>
          <w:b/>
          <w:bCs/>
          <w:color w:val="0D0D0D"/>
          <w:sz w:val="22"/>
          <w:szCs w:val="22"/>
          <w:lang w:eastAsia="en-GB"/>
        </w:rPr>
        <w:t>Slow pace of change:</w:t>
      </w:r>
      <w:r w:rsidRPr="00652B00">
        <w:rPr>
          <w:rFonts w:eastAsia="Times New Roman" w:cs="Segoe UI"/>
          <w:color w:val="0D0D0D"/>
          <w:sz w:val="22"/>
          <w:szCs w:val="22"/>
          <w:lang w:eastAsia="en-GB"/>
        </w:rPr>
        <w:t xml:space="preserve"> Others were dissatisfied with the slow resolution of issues, noting that some problems persisted until the following year, leaving current students with the same unresolved issues</w:t>
      </w:r>
      <w:r w:rsidR="000E767A">
        <w:rPr>
          <w:rFonts w:eastAsia="Times New Roman" w:cs="Segoe UI"/>
          <w:color w:val="0D0D0D"/>
          <w:sz w:val="22"/>
          <w:szCs w:val="22"/>
          <w:lang w:eastAsia="en-GB"/>
        </w:rPr>
        <w:br/>
      </w:r>
    </w:p>
    <w:p w14:paraId="0741F4F6" w14:textId="1C5ABA66" w:rsidR="00652B00" w:rsidRPr="00652B00" w:rsidRDefault="00652B00" w:rsidP="007928A4">
      <w:pPr>
        <w:numPr>
          <w:ilvl w:val="0"/>
          <w:numId w:val="25"/>
        </w:numPr>
        <w:shd w:val="clear" w:color="auto" w:fill="FFFFFF"/>
        <w:jc w:val="left"/>
        <w:rPr>
          <w:rFonts w:eastAsia="Times New Roman" w:cs="Segoe UI"/>
          <w:color w:val="0D0D0D"/>
          <w:sz w:val="22"/>
          <w:szCs w:val="22"/>
          <w:lang w:eastAsia="en-GB"/>
        </w:rPr>
      </w:pPr>
      <w:r w:rsidRPr="00652B00">
        <w:rPr>
          <w:rFonts w:eastAsia="Times New Roman" w:cs="Segoe UI"/>
          <w:b/>
          <w:bCs/>
          <w:color w:val="0D0D0D"/>
          <w:sz w:val="22"/>
          <w:szCs w:val="22"/>
          <w:lang w:eastAsia="en-GB"/>
        </w:rPr>
        <w:t>Not within their remit:</w:t>
      </w:r>
      <w:r w:rsidRPr="00652B00">
        <w:rPr>
          <w:rFonts w:eastAsia="Times New Roman" w:cs="Segoe UI"/>
          <w:color w:val="0D0D0D"/>
          <w:sz w:val="22"/>
          <w:szCs w:val="22"/>
          <w:lang w:eastAsia="en-GB"/>
        </w:rPr>
        <w:t xml:space="preserve"> In certain cases, staff asserted that the issues raised were outside their jurisdiction, such as location of classes or timetabling issues</w:t>
      </w:r>
      <w:r w:rsidR="000E767A">
        <w:rPr>
          <w:rFonts w:eastAsia="Times New Roman" w:cs="Segoe UI"/>
          <w:color w:val="0D0D0D"/>
          <w:sz w:val="22"/>
          <w:szCs w:val="22"/>
          <w:lang w:eastAsia="en-GB"/>
        </w:rPr>
        <w:br/>
      </w:r>
    </w:p>
    <w:p w14:paraId="085F379E" w14:textId="7D0EDEA1" w:rsidR="00652B00" w:rsidRPr="00652B00" w:rsidRDefault="00652B00" w:rsidP="007928A4">
      <w:pPr>
        <w:numPr>
          <w:ilvl w:val="0"/>
          <w:numId w:val="25"/>
        </w:numPr>
        <w:shd w:val="clear" w:color="auto" w:fill="FFFFFF"/>
        <w:jc w:val="left"/>
        <w:rPr>
          <w:rFonts w:eastAsia="Times New Roman" w:cs="Segoe UI"/>
          <w:color w:val="0D0D0D"/>
          <w:sz w:val="22"/>
          <w:szCs w:val="22"/>
          <w:lang w:eastAsia="en-GB"/>
        </w:rPr>
      </w:pPr>
      <w:r w:rsidRPr="00652B00">
        <w:rPr>
          <w:rFonts w:eastAsia="Times New Roman" w:cs="Segoe UI"/>
          <w:b/>
          <w:bCs/>
          <w:color w:val="0D0D0D"/>
          <w:sz w:val="22"/>
          <w:szCs w:val="22"/>
          <w:lang w:eastAsia="en-GB"/>
        </w:rPr>
        <w:t>Unresponsive staff:</w:t>
      </w:r>
      <w:r w:rsidRPr="00652B00">
        <w:rPr>
          <w:rFonts w:eastAsia="Times New Roman" w:cs="Segoe UI"/>
          <w:color w:val="0D0D0D"/>
          <w:sz w:val="22"/>
          <w:szCs w:val="22"/>
          <w:lang w:eastAsia="en-GB"/>
        </w:rPr>
        <w:t xml:space="preserve"> Certain Class Reps felt that some staff members lacked empathy and understanding of the issues, which led to a reluctance to address them</w:t>
      </w:r>
      <w:r w:rsidR="00352CEA">
        <w:rPr>
          <w:rFonts w:eastAsia="Times New Roman" w:cs="Segoe UI"/>
          <w:color w:val="0D0D0D"/>
          <w:sz w:val="22"/>
          <w:szCs w:val="22"/>
          <w:lang w:eastAsia="en-GB"/>
        </w:rPr>
        <w:br/>
      </w:r>
    </w:p>
    <w:p w14:paraId="47E56F5B" w14:textId="77777777" w:rsidR="00652B00" w:rsidRPr="00652B00" w:rsidRDefault="00652B00" w:rsidP="007928A4">
      <w:pPr>
        <w:numPr>
          <w:ilvl w:val="0"/>
          <w:numId w:val="25"/>
        </w:numPr>
        <w:shd w:val="clear" w:color="auto" w:fill="FFFFFF"/>
        <w:jc w:val="left"/>
        <w:rPr>
          <w:rFonts w:eastAsia="Times New Roman" w:cs="Segoe UI"/>
          <w:color w:val="0D0D0D"/>
          <w:sz w:val="22"/>
          <w:szCs w:val="22"/>
          <w:lang w:eastAsia="en-GB"/>
        </w:rPr>
      </w:pPr>
      <w:r w:rsidRPr="00652B00">
        <w:rPr>
          <w:rFonts w:eastAsia="Times New Roman" w:cs="Segoe UI"/>
          <w:b/>
          <w:bCs/>
          <w:color w:val="0D0D0D"/>
          <w:sz w:val="22"/>
          <w:szCs w:val="22"/>
          <w:lang w:eastAsia="en-GB"/>
        </w:rPr>
        <w:t>Unresponsive students:</w:t>
      </w:r>
      <w:r w:rsidRPr="00652B00">
        <w:rPr>
          <w:rFonts w:eastAsia="Times New Roman" w:cs="Segoe UI"/>
          <w:color w:val="0D0D0D"/>
          <w:sz w:val="22"/>
          <w:szCs w:val="22"/>
          <w:lang w:eastAsia="en-GB"/>
        </w:rPr>
        <w:t xml:space="preserve"> Some Class Reps attributed the ineffectiveness of the SSLC to a lack of engagement from their peers, hindering meaningful change.</w:t>
      </w:r>
    </w:p>
    <w:p w14:paraId="2030991D" w14:textId="77777777" w:rsidR="00426435" w:rsidRDefault="00426435" w:rsidP="00426435">
      <w:pPr>
        <w:shd w:val="clear" w:color="auto" w:fill="FFFFFF"/>
        <w:spacing w:line="240" w:lineRule="auto"/>
        <w:ind w:left="1296"/>
        <w:jc w:val="left"/>
        <w:rPr>
          <w:rFonts w:eastAsia="Times New Roman" w:cs="Segoe UI"/>
          <w:color w:val="0D0D0D"/>
          <w:szCs w:val="20"/>
          <w:lang w:eastAsia="en-GB"/>
        </w:rPr>
      </w:pPr>
    </w:p>
    <w:p w14:paraId="458C1658" w14:textId="77777777" w:rsidR="00352CEA" w:rsidRPr="00BF593C" w:rsidRDefault="00352CEA" w:rsidP="00426435">
      <w:pPr>
        <w:shd w:val="clear" w:color="auto" w:fill="FFFFFF"/>
        <w:spacing w:line="240" w:lineRule="auto"/>
        <w:ind w:left="1296"/>
        <w:jc w:val="left"/>
        <w:rPr>
          <w:rFonts w:eastAsia="Times New Roman" w:cs="Segoe UI"/>
          <w:color w:val="0D0D0D"/>
          <w:szCs w:val="20"/>
          <w:lang w:eastAsia="en-GB"/>
        </w:rPr>
      </w:pPr>
    </w:p>
    <w:p w14:paraId="17CA50FA" w14:textId="77777777" w:rsidR="002320B8" w:rsidRDefault="002320B8" w:rsidP="004831DF">
      <w:pPr>
        <w:pStyle w:val="Heading2"/>
      </w:pPr>
      <w:r>
        <w:t>Availability of University Staff Outside SSLC Meetings</w:t>
      </w:r>
    </w:p>
    <w:p w14:paraId="47915785" w14:textId="77777777" w:rsidR="002320B8" w:rsidRDefault="002320B8" w:rsidP="002320B8">
      <w:pPr>
        <w:rPr>
          <w:lang w:eastAsia="ja-JP"/>
        </w:rPr>
      </w:pPr>
    </w:p>
    <w:p w14:paraId="38DEBFE8" w14:textId="4B999555" w:rsidR="002320B8" w:rsidRPr="00115323" w:rsidRDefault="00115323" w:rsidP="004F1C2D">
      <w:pPr>
        <w:ind w:left="573"/>
        <w:rPr>
          <w:sz w:val="22"/>
          <w:szCs w:val="28"/>
        </w:rPr>
      </w:pPr>
      <w:r w:rsidRPr="00115323">
        <w:rPr>
          <w:rFonts w:cs="Segoe UI"/>
          <w:color w:val="0D0D0D"/>
          <w:sz w:val="22"/>
          <w:szCs w:val="28"/>
          <w:shd w:val="clear" w:color="auto" w:fill="FFFFFF"/>
        </w:rPr>
        <w:t xml:space="preserve">In 2021, a new question was introduced to examine the accessibility of relevant university staff outside of SSLC meetings. </w:t>
      </w:r>
      <w:r w:rsidR="00C57017">
        <w:rPr>
          <w:rFonts w:cs="Segoe UI"/>
          <w:color w:val="0D0D0D"/>
          <w:sz w:val="22"/>
          <w:szCs w:val="28"/>
          <w:shd w:val="clear" w:color="auto" w:fill="FFFFFF"/>
        </w:rPr>
        <w:t xml:space="preserve">A </w:t>
      </w:r>
      <w:r w:rsidR="00C57017" w:rsidRPr="00115323">
        <w:rPr>
          <w:rFonts w:cs="Segoe UI"/>
          <w:color w:val="0D0D0D"/>
          <w:sz w:val="22"/>
          <w:szCs w:val="28"/>
          <w:shd w:val="clear" w:color="auto" w:fill="FFFFFF"/>
        </w:rPr>
        <w:t>third of Class Reps indicated that they saw no need to raise any issues outside of the SSLC meetings themselves</w:t>
      </w:r>
      <w:r w:rsidR="00C57017">
        <w:rPr>
          <w:rFonts w:cs="Segoe UI"/>
          <w:color w:val="0D0D0D"/>
          <w:sz w:val="22"/>
          <w:szCs w:val="28"/>
          <w:shd w:val="clear" w:color="auto" w:fill="FFFFFF"/>
        </w:rPr>
        <w:t>.</w:t>
      </w:r>
      <w:r w:rsidR="00C57017" w:rsidRPr="00115323">
        <w:rPr>
          <w:rFonts w:cs="Segoe UI"/>
          <w:color w:val="0D0D0D"/>
          <w:sz w:val="22"/>
          <w:szCs w:val="28"/>
          <w:shd w:val="clear" w:color="auto" w:fill="FFFFFF"/>
        </w:rPr>
        <w:t xml:space="preserve"> </w:t>
      </w:r>
      <w:r w:rsidRPr="00115323">
        <w:rPr>
          <w:rFonts w:cs="Segoe UI"/>
          <w:color w:val="0D0D0D"/>
          <w:sz w:val="22"/>
          <w:szCs w:val="28"/>
          <w:shd w:val="clear" w:color="auto" w:fill="FFFFFF"/>
        </w:rPr>
        <w:t>Half of the Class Reps (50%) reported that they were able to contact relevant university staff outside of meetings to discuss issues without difficulty</w:t>
      </w:r>
      <w:r w:rsidR="002127CC">
        <w:rPr>
          <w:rFonts w:cs="Segoe UI"/>
          <w:color w:val="0D0D0D"/>
          <w:sz w:val="22"/>
          <w:szCs w:val="28"/>
          <w:shd w:val="clear" w:color="auto" w:fill="FFFFFF"/>
        </w:rPr>
        <w:t>:</w:t>
      </w:r>
    </w:p>
    <w:p w14:paraId="25DF045C" w14:textId="77777777" w:rsidR="002127CC" w:rsidRDefault="002127CC" w:rsidP="00550BA0">
      <w:pPr>
        <w:pStyle w:val="Caption"/>
        <w:ind w:left="0"/>
      </w:pPr>
    </w:p>
    <w:p w14:paraId="5474EE2A" w14:textId="7D57A196" w:rsidR="002320B8" w:rsidRPr="002127CC" w:rsidRDefault="002320B8" w:rsidP="00EC0917">
      <w:pPr>
        <w:pStyle w:val="Caption"/>
        <w:ind w:left="0"/>
        <w:jc w:val="center"/>
        <w:rPr>
          <w:color w:val="2FA3EE" w:themeColor="accent1"/>
          <w:sz w:val="22"/>
          <w:szCs w:val="40"/>
        </w:rPr>
      </w:pPr>
      <w:r w:rsidRPr="002127CC">
        <w:rPr>
          <w:color w:val="2FA3EE" w:themeColor="accent1"/>
          <w:sz w:val="22"/>
          <w:szCs w:val="40"/>
        </w:rPr>
        <w:lastRenderedPageBreak/>
        <w:t>Figure 5-</w:t>
      </w:r>
      <w:r w:rsidR="00EC0917" w:rsidRPr="002127CC">
        <w:rPr>
          <w:color w:val="2FA3EE" w:themeColor="accent1"/>
          <w:sz w:val="22"/>
          <w:szCs w:val="40"/>
        </w:rPr>
        <w:t>5</w:t>
      </w:r>
      <w:r w:rsidRPr="002127CC">
        <w:rPr>
          <w:color w:val="2FA3EE" w:themeColor="accent1"/>
          <w:sz w:val="22"/>
          <w:szCs w:val="40"/>
        </w:rPr>
        <w:t>: University Staff Support</w:t>
      </w:r>
    </w:p>
    <w:p w14:paraId="36CDFF5D" w14:textId="7A09386C" w:rsidR="002320B8" w:rsidRDefault="00426435" w:rsidP="004831DF">
      <w:pPr>
        <w:pStyle w:val="Heading2"/>
        <w:numPr>
          <w:ilvl w:val="0"/>
          <w:numId w:val="0"/>
        </w:numPr>
        <w:ind w:left="576"/>
      </w:pPr>
      <w:r w:rsidRPr="007A216B">
        <w:rPr>
          <w:noProof/>
        </w:rPr>
        <w:drawing>
          <wp:inline distT="0" distB="0" distL="0" distR="0" wp14:anchorId="4EC69034" wp14:editId="050F6250">
            <wp:extent cx="5386070" cy="2652174"/>
            <wp:effectExtent l="0" t="0" r="5080" b="15240"/>
            <wp:docPr id="845450190" name="Chart 8454501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238CCD" w14:textId="77777777" w:rsidR="00426435" w:rsidRDefault="00426435" w:rsidP="004831DF">
      <w:pPr>
        <w:pStyle w:val="Heading2"/>
        <w:numPr>
          <w:ilvl w:val="0"/>
          <w:numId w:val="0"/>
        </w:numPr>
        <w:ind w:left="576"/>
      </w:pPr>
    </w:p>
    <w:p w14:paraId="4852C153" w14:textId="2EE6250D" w:rsidR="006671B3" w:rsidRDefault="006671B3" w:rsidP="004831DF">
      <w:pPr>
        <w:pStyle w:val="Heading2"/>
      </w:pPr>
      <w:r>
        <w:t xml:space="preserve">Changes </w:t>
      </w:r>
      <w:r w:rsidR="00D34352">
        <w:t>From Class Rep Input</w:t>
      </w:r>
      <w:r>
        <w:t xml:space="preserve"> </w:t>
      </w:r>
      <w:r w:rsidR="00550BA0">
        <w:br/>
      </w:r>
    </w:p>
    <w:p w14:paraId="715B5A95" w14:textId="68BD8FBF" w:rsidR="00CE2892" w:rsidRPr="009D2749" w:rsidRDefault="00CE2892" w:rsidP="00550BA0">
      <w:pPr>
        <w:shd w:val="clear" w:color="auto" w:fill="FFFFFF"/>
        <w:ind w:left="578"/>
        <w:jc w:val="left"/>
        <w:rPr>
          <w:sz w:val="22"/>
          <w:szCs w:val="28"/>
        </w:rPr>
      </w:pPr>
      <w:r w:rsidRPr="009D2749">
        <w:rPr>
          <w:sz w:val="22"/>
          <w:szCs w:val="28"/>
        </w:rPr>
        <w:t>Class Reps were then asked about the types of changes that resulted from their input during SSLC meetings, with many reporting multiple changes over their tenure.</w:t>
      </w:r>
      <w:r w:rsidR="007A7FC8">
        <w:rPr>
          <w:sz w:val="22"/>
          <w:szCs w:val="28"/>
        </w:rPr>
        <w:br/>
      </w:r>
    </w:p>
    <w:p w14:paraId="17A5FE04" w14:textId="4B407883" w:rsidR="009D2749" w:rsidRDefault="00CE2892" w:rsidP="00550BA0">
      <w:pPr>
        <w:shd w:val="clear" w:color="auto" w:fill="FFFFFF"/>
        <w:ind w:left="578"/>
        <w:jc w:val="left"/>
        <w:rPr>
          <w:sz w:val="22"/>
          <w:szCs w:val="28"/>
        </w:rPr>
      </w:pPr>
      <w:r w:rsidRPr="009D2749">
        <w:rPr>
          <w:sz w:val="22"/>
          <w:szCs w:val="28"/>
        </w:rPr>
        <w:t xml:space="preserve">The </w:t>
      </w:r>
      <w:r w:rsidR="007A5C9A" w:rsidRPr="009D2749">
        <w:rPr>
          <w:sz w:val="22"/>
          <w:szCs w:val="28"/>
        </w:rPr>
        <w:t>chart</w:t>
      </w:r>
      <w:r w:rsidRPr="009D2749">
        <w:rPr>
          <w:sz w:val="22"/>
          <w:szCs w:val="28"/>
        </w:rPr>
        <w:t xml:space="preserve"> on the following page shows a consistent pattern over the past eight years: Improved access to course materials/resources was again the most frequently reported change (39%), followed by changes to lecture/tutorial arrangements (30%), with both figures similar to last year's percentages. </w:t>
      </w:r>
      <w:r w:rsidR="007A7FC8">
        <w:rPr>
          <w:sz w:val="22"/>
          <w:szCs w:val="28"/>
        </w:rPr>
        <w:br/>
      </w:r>
    </w:p>
    <w:p w14:paraId="4376447B" w14:textId="035C2989" w:rsidR="00D71EF6" w:rsidRPr="009D2749" w:rsidRDefault="00CE2892" w:rsidP="00550BA0">
      <w:pPr>
        <w:shd w:val="clear" w:color="auto" w:fill="FFFFFF"/>
        <w:ind w:left="578"/>
        <w:jc w:val="left"/>
        <w:rPr>
          <w:sz w:val="22"/>
          <w:szCs w:val="28"/>
        </w:rPr>
      </w:pPr>
      <w:r w:rsidRPr="009D2749">
        <w:rPr>
          <w:sz w:val="22"/>
          <w:szCs w:val="28"/>
        </w:rPr>
        <w:t>In 2022, there was a notable increase in respondents reporting no changes resulting from their input, rising from 10% in 2021 to 21% in both 2022 and 2023. However, this year, that figure has decreased to 16%.</w:t>
      </w:r>
      <w:r w:rsidR="007A7FC8">
        <w:rPr>
          <w:sz w:val="22"/>
          <w:szCs w:val="28"/>
        </w:rPr>
        <w:br/>
      </w:r>
    </w:p>
    <w:p w14:paraId="1EA7CD92" w14:textId="23EB1F5D" w:rsidR="00D71EF6" w:rsidRPr="009D2749" w:rsidRDefault="00D71EF6" w:rsidP="00550BA0">
      <w:pPr>
        <w:rPr>
          <w:sz w:val="22"/>
          <w:szCs w:val="28"/>
        </w:rPr>
      </w:pPr>
      <w:r w:rsidRPr="009D2749">
        <w:rPr>
          <w:sz w:val="22"/>
          <w:szCs w:val="28"/>
        </w:rPr>
        <w:t>A small number of Class Reps (10% - 91 respondents) reported 'Other' changes that were not applicable to the available codes. The general theme of these other issues has been consistent over the past few years, focusing on specific course/module changes and anticipated changes that had not yet been implemented.</w:t>
      </w:r>
    </w:p>
    <w:p w14:paraId="4296CBB6" w14:textId="77777777" w:rsidR="00007038" w:rsidRDefault="00007038" w:rsidP="00550BA0"/>
    <w:p w14:paraId="4A2A06FF" w14:textId="77777777" w:rsidR="00F00C3D" w:rsidRDefault="00F00C3D">
      <w:pPr>
        <w:spacing w:after="120" w:line="264" w:lineRule="auto"/>
        <w:ind w:left="0"/>
        <w:jc w:val="left"/>
        <w:rPr>
          <w:rFonts w:cstheme="minorBidi"/>
          <w:b/>
          <w:bCs/>
          <w:color w:val="404040" w:themeColor="text1" w:themeTint="BF"/>
          <w:szCs w:val="36"/>
          <w:lang w:eastAsia="ja-JP"/>
        </w:rPr>
      </w:pPr>
      <w:r>
        <w:br w:type="page"/>
      </w:r>
    </w:p>
    <w:p w14:paraId="1BC8D363" w14:textId="78EB2051" w:rsidR="007E73AA" w:rsidRPr="00CC3FF4" w:rsidRDefault="001F3DC1" w:rsidP="00F00C3D">
      <w:pPr>
        <w:pStyle w:val="Caption"/>
        <w:jc w:val="center"/>
        <w:rPr>
          <w:color w:val="2FA3EE" w:themeColor="accent1"/>
          <w:sz w:val="22"/>
          <w:szCs w:val="22"/>
        </w:rPr>
      </w:pPr>
      <w:r w:rsidRPr="00CC3FF4">
        <w:rPr>
          <w:color w:val="2FA3EE" w:themeColor="accent1"/>
          <w:sz w:val="22"/>
          <w:szCs w:val="40"/>
        </w:rPr>
        <w:lastRenderedPageBreak/>
        <w:t xml:space="preserve">Figure </w:t>
      </w:r>
      <w:r w:rsidRPr="00CC3FF4">
        <w:rPr>
          <w:color w:val="2FA3EE" w:themeColor="accent1"/>
          <w:sz w:val="22"/>
          <w:szCs w:val="40"/>
        </w:rPr>
        <w:fldChar w:fldCharType="begin"/>
      </w:r>
      <w:r w:rsidRPr="00CC3FF4">
        <w:rPr>
          <w:color w:val="2FA3EE" w:themeColor="accent1"/>
          <w:sz w:val="22"/>
          <w:szCs w:val="40"/>
        </w:rPr>
        <w:instrText xml:space="preserve"> STYLEREF 1 \s </w:instrText>
      </w:r>
      <w:r w:rsidRPr="00CC3FF4">
        <w:rPr>
          <w:color w:val="2FA3EE" w:themeColor="accent1"/>
          <w:sz w:val="22"/>
          <w:szCs w:val="40"/>
        </w:rPr>
        <w:fldChar w:fldCharType="separate"/>
      </w:r>
      <w:r w:rsidR="00D8029E" w:rsidRPr="00CC3FF4">
        <w:rPr>
          <w:noProof/>
          <w:color w:val="2FA3EE" w:themeColor="accent1"/>
          <w:sz w:val="22"/>
          <w:szCs w:val="40"/>
        </w:rPr>
        <w:t>5</w:t>
      </w:r>
      <w:r w:rsidRPr="00CC3FF4">
        <w:rPr>
          <w:noProof/>
          <w:color w:val="2FA3EE" w:themeColor="accent1"/>
          <w:sz w:val="22"/>
          <w:szCs w:val="40"/>
        </w:rPr>
        <w:fldChar w:fldCharType="end"/>
      </w:r>
      <w:r w:rsidR="00BA1739" w:rsidRPr="00CC3FF4">
        <w:rPr>
          <w:color w:val="2FA3EE" w:themeColor="accent1"/>
          <w:sz w:val="22"/>
          <w:szCs w:val="40"/>
        </w:rPr>
        <w:noBreakHyphen/>
      </w:r>
      <w:r w:rsidR="009D2749" w:rsidRPr="00CC3FF4">
        <w:rPr>
          <w:color w:val="2FA3EE" w:themeColor="accent1"/>
          <w:sz w:val="22"/>
          <w:szCs w:val="40"/>
        </w:rPr>
        <w:t>6</w:t>
      </w:r>
      <w:r w:rsidRPr="00CC3FF4">
        <w:rPr>
          <w:color w:val="2FA3EE" w:themeColor="accent1"/>
          <w:sz w:val="22"/>
          <w:szCs w:val="40"/>
        </w:rPr>
        <w:t xml:space="preserve">: Changes Resulting </w:t>
      </w:r>
      <w:r w:rsidR="0036511B" w:rsidRPr="00CC3FF4">
        <w:rPr>
          <w:color w:val="2FA3EE" w:themeColor="accent1"/>
          <w:sz w:val="22"/>
          <w:szCs w:val="40"/>
        </w:rPr>
        <w:t>from</w:t>
      </w:r>
      <w:r w:rsidRPr="00CC3FF4">
        <w:rPr>
          <w:color w:val="2FA3EE" w:themeColor="accent1"/>
          <w:sz w:val="22"/>
          <w:szCs w:val="40"/>
        </w:rPr>
        <w:t xml:space="preserve"> Class Rep Input</w:t>
      </w:r>
    </w:p>
    <w:p w14:paraId="500193F2" w14:textId="0C0F8276" w:rsidR="00702D2E" w:rsidRDefault="00702D2E" w:rsidP="002E6509">
      <w:r w:rsidRPr="00011802">
        <w:rPr>
          <w:noProof/>
          <w:lang w:eastAsia="en-GB"/>
        </w:rPr>
        <w:drawing>
          <wp:inline distT="0" distB="0" distL="0" distR="0" wp14:anchorId="4F001890" wp14:editId="1D1897C8">
            <wp:extent cx="5419725" cy="8192601"/>
            <wp:effectExtent l="0" t="0" r="9525"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FC9A082" w14:textId="66ABB344" w:rsidR="00AC5676" w:rsidRPr="00970E01" w:rsidRDefault="00AC5676" w:rsidP="002E6509">
      <w:pPr>
        <w:ind w:left="0"/>
        <w:rPr>
          <w:color w:val="4BCAAD" w:themeColor="accent2"/>
          <w:szCs w:val="20"/>
        </w:rPr>
      </w:pPr>
    </w:p>
    <w:p w14:paraId="3D6A23EF" w14:textId="5630519D" w:rsidR="003611AF" w:rsidRDefault="00A03DD7" w:rsidP="00A55035">
      <w:pPr>
        <w:pStyle w:val="Heading1"/>
      </w:pPr>
      <w:bookmarkStart w:id="17" w:name="_Toc134203174"/>
      <w:r>
        <w:lastRenderedPageBreak/>
        <w:t xml:space="preserve">SRC </w:t>
      </w:r>
      <w:r w:rsidR="002D2010">
        <w:t>Support</w:t>
      </w:r>
      <w:r w:rsidR="00232E8E">
        <w:t xml:space="preserve"> &amp; Skills Development</w:t>
      </w:r>
      <w:bookmarkEnd w:id="17"/>
    </w:p>
    <w:p w14:paraId="2BF150CE" w14:textId="77777777" w:rsidR="002D2010" w:rsidRDefault="002D2010" w:rsidP="00A55035"/>
    <w:p w14:paraId="63B5C587" w14:textId="0EC6CB26" w:rsidR="006D3F06" w:rsidRDefault="006D3F06" w:rsidP="004831DF">
      <w:pPr>
        <w:pStyle w:val="Heading2"/>
      </w:pPr>
      <w:bookmarkStart w:id="18" w:name="_Toc134203175"/>
      <w:r>
        <w:t xml:space="preserve">Ongoing Support from </w:t>
      </w:r>
      <w:r w:rsidR="00DE1B23">
        <w:t>SRC</w:t>
      </w:r>
      <w:bookmarkEnd w:id="18"/>
      <w:r w:rsidR="00934036">
        <w:br/>
      </w:r>
    </w:p>
    <w:p w14:paraId="1FFB8AFE" w14:textId="1EEA1176" w:rsidR="008958F6" w:rsidRPr="008958F6" w:rsidRDefault="008958F6" w:rsidP="007A7FC8">
      <w:pPr>
        <w:shd w:val="clear" w:color="auto" w:fill="FFFFFF"/>
        <w:ind w:left="578"/>
        <w:jc w:val="left"/>
        <w:rPr>
          <w:rFonts w:eastAsia="Times New Roman" w:cs="Segoe UI"/>
          <w:color w:val="0D0D0D"/>
          <w:sz w:val="22"/>
          <w:szCs w:val="22"/>
          <w:lang w:eastAsia="en-GB"/>
        </w:rPr>
      </w:pPr>
      <w:r w:rsidRPr="008958F6">
        <w:rPr>
          <w:rFonts w:eastAsia="Times New Roman" w:cs="Segoe UI"/>
          <w:color w:val="0D0D0D"/>
          <w:sz w:val="22"/>
          <w:szCs w:val="22"/>
          <w:lang w:eastAsia="en-GB"/>
        </w:rPr>
        <w:t>The SRC provides all training for Class Reps and also offers ongoing support for those who need it. The survey therefore asked Class Reps about the support they received from the SRC, apart from the initial training, over the year.</w:t>
      </w:r>
      <w:r w:rsidR="007A7FC8">
        <w:rPr>
          <w:rFonts w:eastAsia="Times New Roman" w:cs="Segoe UI"/>
          <w:color w:val="0D0D0D"/>
          <w:sz w:val="22"/>
          <w:szCs w:val="22"/>
          <w:lang w:eastAsia="en-GB"/>
        </w:rPr>
        <w:br/>
      </w:r>
    </w:p>
    <w:p w14:paraId="12631A52" w14:textId="14AC9E68" w:rsidR="00161A14" w:rsidRDefault="008958F6" w:rsidP="007A7FC8">
      <w:pPr>
        <w:shd w:val="clear" w:color="auto" w:fill="FFFFFF"/>
        <w:ind w:left="578"/>
        <w:jc w:val="left"/>
        <w:rPr>
          <w:rFonts w:eastAsia="Times New Roman" w:cs="Segoe UI"/>
          <w:color w:val="0D0D0D"/>
          <w:sz w:val="22"/>
          <w:szCs w:val="22"/>
          <w:lang w:eastAsia="en-GB"/>
        </w:rPr>
      </w:pPr>
      <w:r w:rsidRPr="008958F6">
        <w:rPr>
          <w:rFonts w:eastAsia="Times New Roman" w:cs="Segoe UI"/>
          <w:color w:val="0D0D0D"/>
          <w:sz w:val="22"/>
          <w:szCs w:val="22"/>
          <w:lang w:eastAsia="en-GB"/>
        </w:rPr>
        <w:t xml:space="preserve">Over the past four years, the percentage of respondents stating they had no further contact with the SRC has increased from 43% in 2019 to 65% this year. </w:t>
      </w:r>
      <w:r w:rsidR="007A7FC8">
        <w:rPr>
          <w:rFonts w:eastAsia="Times New Roman" w:cs="Segoe UI"/>
          <w:color w:val="0D0D0D"/>
          <w:sz w:val="22"/>
          <w:szCs w:val="22"/>
          <w:lang w:eastAsia="en-GB"/>
        </w:rPr>
        <w:br/>
      </w:r>
    </w:p>
    <w:p w14:paraId="10100526" w14:textId="3D45BAA6" w:rsidR="008958F6" w:rsidRPr="008958F6" w:rsidRDefault="008958F6" w:rsidP="007A7FC8">
      <w:pPr>
        <w:shd w:val="clear" w:color="auto" w:fill="FFFFFF"/>
        <w:ind w:left="578"/>
        <w:jc w:val="left"/>
        <w:rPr>
          <w:rFonts w:eastAsia="Times New Roman" w:cs="Segoe UI"/>
          <w:color w:val="0D0D0D"/>
          <w:sz w:val="22"/>
          <w:szCs w:val="22"/>
          <w:lang w:eastAsia="en-GB"/>
        </w:rPr>
      </w:pPr>
      <w:r w:rsidRPr="008958F6">
        <w:rPr>
          <w:rFonts w:eastAsia="Times New Roman" w:cs="Segoe UI"/>
          <w:color w:val="0D0D0D"/>
          <w:sz w:val="22"/>
          <w:szCs w:val="22"/>
          <w:lang w:eastAsia="en-GB"/>
        </w:rPr>
        <w:t xml:space="preserve">Additionally, the proportion of respondents who had met or corresponded with a School/College Rep has significantly declined from a high of 57% to the lowest level ever at 23%. </w:t>
      </w:r>
      <w:r w:rsidR="002B6773">
        <w:rPr>
          <w:rFonts w:eastAsia="Times New Roman" w:cs="Segoe UI"/>
          <w:color w:val="0D0D0D"/>
          <w:sz w:val="22"/>
          <w:szCs w:val="22"/>
          <w:lang w:eastAsia="en-GB"/>
        </w:rPr>
        <w:t xml:space="preserve">Those Class Reps from the College of Science and Engineering were most likely to engage with other School / College Reps </w:t>
      </w:r>
      <w:r w:rsidR="002427C2">
        <w:rPr>
          <w:rFonts w:eastAsia="Times New Roman" w:cs="Segoe UI"/>
          <w:color w:val="0D0D0D"/>
          <w:sz w:val="22"/>
          <w:szCs w:val="22"/>
          <w:lang w:eastAsia="en-GB"/>
        </w:rPr>
        <w:t xml:space="preserve">(35%). </w:t>
      </w:r>
      <w:r w:rsidR="007A7FC8">
        <w:rPr>
          <w:rFonts w:eastAsia="Times New Roman" w:cs="Segoe UI"/>
          <w:color w:val="0D0D0D"/>
          <w:sz w:val="22"/>
          <w:szCs w:val="22"/>
          <w:lang w:eastAsia="en-GB"/>
        </w:rPr>
        <w:br/>
      </w:r>
    </w:p>
    <w:p w14:paraId="51A2323C" w14:textId="371634FE" w:rsidR="008958F6" w:rsidRPr="008958F6" w:rsidRDefault="008958F6" w:rsidP="007A7FC8">
      <w:pPr>
        <w:shd w:val="clear" w:color="auto" w:fill="FFFFFF"/>
        <w:ind w:left="578"/>
        <w:jc w:val="left"/>
        <w:rPr>
          <w:rFonts w:eastAsia="Times New Roman" w:cs="Segoe UI"/>
          <w:color w:val="0D0D0D"/>
          <w:sz w:val="22"/>
          <w:szCs w:val="22"/>
          <w:lang w:eastAsia="en-GB"/>
        </w:rPr>
      </w:pPr>
      <w:r w:rsidRPr="008958F6">
        <w:rPr>
          <w:rFonts w:eastAsia="Times New Roman" w:cs="Segoe UI"/>
          <w:color w:val="0D0D0D"/>
          <w:sz w:val="22"/>
          <w:szCs w:val="22"/>
          <w:lang w:eastAsia="en-GB"/>
        </w:rPr>
        <w:t>However, the number of respondents contacting the Advice Centre has risen substantially from 9% to 19% last year and remained steady at 18% this year.</w:t>
      </w:r>
      <w:r w:rsidR="002427C2">
        <w:rPr>
          <w:rFonts w:eastAsia="Times New Roman" w:cs="Segoe UI"/>
          <w:color w:val="0D0D0D"/>
          <w:sz w:val="22"/>
          <w:szCs w:val="22"/>
          <w:lang w:eastAsia="en-GB"/>
        </w:rPr>
        <w:t xml:space="preserve"> </w:t>
      </w:r>
      <w:r w:rsidR="002427C2">
        <w:rPr>
          <w:rFonts w:eastAsia="Times New Roman" w:cs="Segoe UI"/>
          <w:color w:val="0D0D0D"/>
          <w:sz w:val="22"/>
          <w:szCs w:val="22"/>
          <w:lang w:eastAsia="en-GB"/>
        </w:rPr>
        <w:t>and those from the College of Social Sciences were most likely to use the SRC Advice Centre (</w:t>
      </w:r>
      <w:r w:rsidR="00456A69">
        <w:rPr>
          <w:rFonts w:eastAsia="Times New Roman" w:cs="Segoe UI"/>
          <w:color w:val="0D0D0D"/>
          <w:sz w:val="22"/>
          <w:szCs w:val="22"/>
          <w:lang w:eastAsia="en-GB"/>
        </w:rPr>
        <w:t>21%).</w:t>
      </w:r>
      <w:r w:rsidR="007A7FC8">
        <w:rPr>
          <w:rFonts w:eastAsia="Times New Roman" w:cs="Segoe UI"/>
          <w:color w:val="0D0D0D"/>
          <w:sz w:val="22"/>
          <w:szCs w:val="22"/>
          <w:lang w:eastAsia="en-GB"/>
        </w:rPr>
        <w:br/>
      </w:r>
    </w:p>
    <w:p w14:paraId="11277D2F" w14:textId="01145ED9" w:rsidR="006D3F06" w:rsidRPr="00FD41F8" w:rsidRDefault="008958F6" w:rsidP="007A7FC8">
      <w:pPr>
        <w:shd w:val="clear" w:color="auto" w:fill="FFFFFF"/>
        <w:ind w:left="578"/>
        <w:jc w:val="left"/>
        <w:rPr>
          <w:rFonts w:eastAsia="Times New Roman" w:cs="Segoe UI"/>
          <w:color w:val="0D0D0D"/>
          <w:sz w:val="22"/>
          <w:szCs w:val="22"/>
          <w:lang w:eastAsia="en-GB"/>
        </w:rPr>
      </w:pPr>
      <w:r w:rsidRPr="008958F6">
        <w:rPr>
          <w:rFonts w:eastAsia="Times New Roman" w:cs="Segoe UI"/>
          <w:color w:val="0D0D0D"/>
          <w:sz w:val="22"/>
          <w:szCs w:val="22"/>
          <w:lang w:eastAsia="en-GB"/>
        </w:rPr>
        <w:t>Overall, 93% of Class Reps found the support they received from the SRC to be very useful or somewhat useful/okay, with only a minority perceiving the support as not useful (6%)</w:t>
      </w:r>
      <w:r w:rsidR="000D1442" w:rsidRPr="004B233C">
        <w:br/>
      </w:r>
    </w:p>
    <w:p w14:paraId="6DC76E07" w14:textId="1D7A9106" w:rsidR="0051048C" w:rsidRPr="007A7FC8" w:rsidRDefault="000D1442" w:rsidP="00FD41F8">
      <w:pPr>
        <w:pStyle w:val="Caption"/>
        <w:jc w:val="center"/>
        <w:rPr>
          <w:color w:val="2FA3EE" w:themeColor="accent1"/>
          <w:sz w:val="22"/>
          <w:szCs w:val="40"/>
        </w:rPr>
      </w:pPr>
      <w:r w:rsidRPr="007A7FC8">
        <w:rPr>
          <w:color w:val="2FA3EE" w:themeColor="accent1"/>
          <w:sz w:val="22"/>
          <w:szCs w:val="40"/>
        </w:rPr>
        <w:t xml:space="preserve">Figure </w:t>
      </w:r>
      <w:r w:rsidR="00066551" w:rsidRPr="007A7FC8">
        <w:rPr>
          <w:color w:val="2FA3EE" w:themeColor="accent1"/>
          <w:sz w:val="22"/>
          <w:szCs w:val="40"/>
        </w:rPr>
        <w:t>6</w:t>
      </w:r>
      <w:r w:rsidR="00DC1A7A" w:rsidRPr="007A7FC8">
        <w:rPr>
          <w:color w:val="2FA3EE" w:themeColor="accent1"/>
          <w:sz w:val="22"/>
          <w:szCs w:val="40"/>
        </w:rPr>
        <w:noBreakHyphen/>
      </w:r>
      <w:r w:rsidRPr="007A7FC8">
        <w:rPr>
          <w:color w:val="2FA3EE" w:themeColor="accent1"/>
          <w:sz w:val="22"/>
          <w:szCs w:val="40"/>
        </w:rPr>
        <w:fldChar w:fldCharType="begin"/>
      </w:r>
      <w:r w:rsidRPr="007A7FC8">
        <w:rPr>
          <w:color w:val="2FA3EE" w:themeColor="accent1"/>
          <w:sz w:val="22"/>
          <w:szCs w:val="40"/>
        </w:rPr>
        <w:instrText xml:space="preserve"> SEQ Figure \* ARABIC \s 1 </w:instrText>
      </w:r>
      <w:r w:rsidRPr="007A7FC8">
        <w:rPr>
          <w:color w:val="2FA3EE" w:themeColor="accent1"/>
          <w:sz w:val="22"/>
          <w:szCs w:val="40"/>
        </w:rPr>
        <w:fldChar w:fldCharType="separate"/>
      </w:r>
      <w:r w:rsidR="00D8029E" w:rsidRPr="007A7FC8">
        <w:rPr>
          <w:noProof/>
          <w:color w:val="2FA3EE" w:themeColor="accent1"/>
          <w:sz w:val="22"/>
          <w:szCs w:val="40"/>
        </w:rPr>
        <w:t>1</w:t>
      </w:r>
      <w:r w:rsidRPr="007A7FC8">
        <w:rPr>
          <w:noProof/>
          <w:color w:val="2FA3EE" w:themeColor="accent1"/>
          <w:sz w:val="22"/>
          <w:szCs w:val="40"/>
        </w:rPr>
        <w:fldChar w:fldCharType="end"/>
      </w:r>
      <w:r w:rsidRPr="007A7FC8">
        <w:rPr>
          <w:color w:val="2FA3EE" w:themeColor="accent1"/>
          <w:sz w:val="22"/>
          <w:szCs w:val="40"/>
        </w:rPr>
        <w:t>: SRC Support</w:t>
      </w:r>
    </w:p>
    <w:p w14:paraId="16D50752" w14:textId="77C53D24" w:rsidR="00934E6B" w:rsidRDefault="00715CC5" w:rsidP="00FD41F8">
      <w:pPr>
        <w:pStyle w:val="ListParagraph"/>
        <w:jc w:val="left"/>
      </w:pPr>
      <w:r w:rsidRPr="007A216B">
        <w:rPr>
          <w:noProof/>
        </w:rPr>
        <w:drawing>
          <wp:inline distT="0" distB="0" distL="0" distR="0" wp14:anchorId="67B7D064" wp14:editId="7A948875">
            <wp:extent cx="5287617" cy="3434715"/>
            <wp:effectExtent l="0" t="0" r="8890"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110567" w14:textId="72C1501F" w:rsidR="00E4086A" w:rsidRDefault="005A45E9" w:rsidP="00A55035">
      <w:pPr>
        <w:pStyle w:val="ListParagraph"/>
      </w:pPr>
      <w:r>
        <w:rPr>
          <w:noProof/>
        </w:rPr>
        <mc:AlternateContent>
          <mc:Choice Requires="wps">
            <w:drawing>
              <wp:anchor distT="0" distB="0" distL="114300" distR="114300" simplePos="0" relativeHeight="251681280" behindDoc="0" locked="0" layoutInCell="1" allowOverlap="1" wp14:anchorId="0F055214" wp14:editId="37A33DE3">
                <wp:simplePos x="0" y="0"/>
                <wp:positionH relativeFrom="column">
                  <wp:posOffset>1653651</wp:posOffset>
                </wp:positionH>
                <wp:positionV relativeFrom="paragraph">
                  <wp:posOffset>24157</wp:posOffset>
                </wp:positionV>
                <wp:extent cx="4091958" cy="172016"/>
                <wp:effectExtent l="0" t="0" r="3810" b="0"/>
                <wp:wrapNone/>
                <wp:docPr id="2134413455" name="Text Box 4"/>
                <wp:cNvGraphicFramePr/>
                <a:graphic xmlns:a="http://schemas.openxmlformats.org/drawingml/2006/main">
                  <a:graphicData uri="http://schemas.microsoft.com/office/word/2010/wordprocessingShape">
                    <wps:wsp>
                      <wps:cNvSpPr txBox="1"/>
                      <wps:spPr>
                        <a:xfrm>
                          <a:off x="0" y="0"/>
                          <a:ext cx="4091958" cy="172016"/>
                        </a:xfrm>
                        <a:prstGeom prst="rect">
                          <a:avLst/>
                        </a:prstGeom>
                        <a:solidFill>
                          <a:schemeClr val="lt1"/>
                        </a:solidFill>
                        <a:ln w="6350">
                          <a:noFill/>
                        </a:ln>
                      </wps:spPr>
                      <wps:txbx>
                        <w:txbxContent>
                          <w:p w14:paraId="299BE6BC" w14:textId="795A847F" w:rsidR="00541E14" w:rsidRPr="00541E14" w:rsidRDefault="00541E14">
                            <w:pPr>
                              <w:ind w:left="0"/>
                              <w:rPr>
                                <w:sz w:val="12"/>
                                <w:szCs w:val="16"/>
                              </w:rPr>
                            </w:pPr>
                            <w:r w:rsidRPr="00541E14">
                              <w:rPr>
                                <w:i/>
                                <w:iCs/>
                                <w:sz w:val="12"/>
                                <w:szCs w:val="16"/>
                              </w:rPr>
                              <w:t>Base=933 (2024); 1059 (2023); 861 (2022); 735 (2021): 696 (2020); 944(2019); 1,001(2018); 878(2017); 651(2016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5214" id="Text Box 4" o:spid="_x0000_s1036" type="#_x0000_t202" style="position:absolute;left:0;text-align:left;margin-left:130.2pt;margin-top:1.9pt;width:322.2pt;height:13.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" fillcolor="white [3201]" stroked="f" strokeweight=".5pt">
                <v:textbox>
                  <w:txbxContent>
                    <w:p w14:paraId="299BE6BC" w14:textId="795A847F" w:rsidR="00541E14" w:rsidRPr="00541E14" w:rsidRDefault="00541E14">
                      <w:pPr>
                        <w:ind w:left="0"/>
                        <w:rPr>
                          <w:sz w:val="12"/>
                          <w:szCs w:val="16"/>
                        </w:rPr>
                      </w:pPr>
                      <w:r w:rsidRPr="00541E14">
                        <w:rPr>
                          <w:i/>
                          <w:iCs/>
                          <w:sz w:val="12"/>
                          <w:szCs w:val="16"/>
                        </w:rPr>
                        <w:t>Base=933 (2024); 1059 (2023); 861 (2022); 735 (2021): 696 (2020); 944(2019); 1,001(2018); 878(2017); 651(2016</w:t>
                      </w:r>
                    </w:p>
                  </w:txbxContent>
                </v:textbox>
              </v:shape>
            </w:pict>
          </mc:Fallback>
        </mc:AlternateContent>
      </w:r>
    </w:p>
    <w:p w14:paraId="5D8115A2" w14:textId="71683FD4" w:rsidR="009A1F37" w:rsidRDefault="009A1F37" w:rsidP="00A55035">
      <w:pPr>
        <w:pStyle w:val="ListParagraph"/>
      </w:pPr>
    </w:p>
    <w:p w14:paraId="5B8C3CFD" w14:textId="14ED6827" w:rsidR="009A1F37" w:rsidRDefault="009A1F37" w:rsidP="00A55035">
      <w:pPr>
        <w:pStyle w:val="ListParagraph"/>
      </w:pPr>
    </w:p>
    <w:p w14:paraId="7BEA2D12" w14:textId="3C27BD0C" w:rsidR="00FE21D8" w:rsidRPr="005A45E9" w:rsidRDefault="00FE21D8" w:rsidP="008D5CE5">
      <w:pPr>
        <w:pStyle w:val="ListParagraph"/>
        <w:spacing w:after="0" w:line="288" w:lineRule="auto"/>
        <w:rPr>
          <w:sz w:val="22"/>
          <w:szCs w:val="40"/>
        </w:rPr>
      </w:pPr>
      <w:r w:rsidRPr="005A45E9">
        <w:rPr>
          <w:sz w:val="22"/>
          <w:szCs w:val="40"/>
        </w:rPr>
        <w:lastRenderedPageBreak/>
        <w:t xml:space="preserve">As can be seen in Figure </w:t>
      </w:r>
      <w:r w:rsidR="00066551" w:rsidRPr="005A45E9">
        <w:rPr>
          <w:sz w:val="22"/>
          <w:szCs w:val="40"/>
        </w:rPr>
        <w:t>6</w:t>
      </w:r>
      <w:r w:rsidRPr="005A45E9">
        <w:rPr>
          <w:sz w:val="22"/>
          <w:szCs w:val="40"/>
        </w:rPr>
        <w:t xml:space="preserve">-1, </w:t>
      </w:r>
      <w:r w:rsidR="00C65688" w:rsidRPr="005A45E9">
        <w:rPr>
          <w:sz w:val="22"/>
          <w:szCs w:val="40"/>
        </w:rPr>
        <w:t>nearly two-thirds</w:t>
      </w:r>
      <w:r w:rsidR="00EE6CF0" w:rsidRPr="005A45E9">
        <w:rPr>
          <w:sz w:val="22"/>
          <w:szCs w:val="40"/>
        </w:rPr>
        <w:t xml:space="preserve"> of</w:t>
      </w:r>
      <w:r w:rsidRPr="005A45E9">
        <w:rPr>
          <w:sz w:val="22"/>
          <w:szCs w:val="40"/>
        </w:rPr>
        <w:t xml:space="preserve"> Class Reps</w:t>
      </w:r>
      <w:r w:rsidR="00EE6CF0" w:rsidRPr="005A45E9">
        <w:rPr>
          <w:sz w:val="22"/>
          <w:szCs w:val="40"/>
        </w:rPr>
        <w:t xml:space="preserve"> in the survey</w:t>
      </w:r>
      <w:r w:rsidRPr="005A45E9">
        <w:rPr>
          <w:sz w:val="22"/>
          <w:szCs w:val="40"/>
        </w:rPr>
        <w:t xml:space="preserve"> (</w:t>
      </w:r>
      <w:r w:rsidR="00C65688" w:rsidRPr="005A45E9">
        <w:rPr>
          <w:sz w:val="22"/>
          <w:szCs w:val="40"/>
        </w:rPr>
        <w:t>6</w:t>
      </w:r>
      <w:r w:rsidR="00294313" w:rsidRPr="005A45E9">
        <w:rPr>
          <w:sz w:val="22"/>
          <w:szCs w:val="40"/>
        </w:rPr>
        <w:t>5</w:t>
      </w:r>
      <w:r w:rsidR="00BD536E" w:rsidRPr="005A45E9">
        <w:rPr>
          <w:sz w:val="22"/>
          <w:szCs w:val="40"/>
        </w:rPr>
        <w:t>%) had no</w:t>
      </w:r>
      <w:r w:rsidR="0062432D" w:rsidRPr="005A45E9">
        <w:rPr>
          <w:sz w:val="22"/>
          <w:szCs w:val="40"/>
        </w:rPr>
        <w:t xml:space="preserve"> </w:t>
      </w:r>
      <w:r w:rsidR="00BD536E" w:rsidRPr="005A45E9">
        <w:rPr>
          <w:sz w:val="22"/>
          <w:szCs w:val="40"/>
        </w:rPr>
        <w:t xml:space="preserve">further contact with the SRC. A supplementary question </w:t>
      </w:r>
      <w:r w:rsidR="00DB4EF8" w:rsidRPr="005A45E9">
        <w:rPr>
          <w:sz w:val="22"/>
          <w:szCs w:val="40"/>
        </w:rPr>
        <w:t xml:space="preserve">asked </w:t>
      </w:r>
      <w:r w:rsidR="00BD536E" w:rsidRPr="005A45E9">
        <w:rPr>
          <w:sz w:val="22"/>
          <w:szCs w:val="40"/>
        </w:rPr>
        <w:t>why this was the case.</w:t>
      </w:r>
    </w:p>
    <w:p w14:paraId="06EBF7ED" w14:textId="77777777" w:rsidR="00FE21D8" w:rsidRDefault="00FE21D8" w:rsidP="008D5CE5">
      <w:pPr>
        <w:pStyle w:val="ListParagraph"/>
        <w:spacing w:after="0" w:line="288" w:lineRule="auto"/>
      </w:pPr>
    </w:p>
    <w:p w14:paraId="0E72B2F3" w14:textId="6FABDD8F" w:rsidR="00CB0E86" w:rsidRPr="005A45E9" w:rsidRDefault="00FE21D8" w:rsidP="008D5CE5">
      <w:pPr>
        <w:pStyle w:val="ListParagraph"/>
        <w:spacing w:after="0" w:line="288" w:lineRule="auto"/>
        <w:rPr>
          <w:sz w:val="22"/>
          <w:szCs w:val="40"/>
        </w:rPr>
      </w:pPr>
      <w:r w:rsidRPr="005A45E9">
        <w:rPr>
          <w:sz w:val="22"/>
          <w:szCs w:val="40"/>
        </w:rPr>
        <w:t xml:space="preserve">As in </w:t>
      </w:r>
      <w:r w:rsidR="008A1ED4" w:rsidRPr="005A45E9">
        <w:rPr>
          <w:sz w:val="22"/>
          <w:szCs w:val="40"/>
        </w:rPr>
        <w:t>previous years</w:t>
      </w:r>
      <w:r w:rsidRPr="005A45E9">
        <w:rPr>
          <w:sz w:val="22"/>
          <w:szCs w:val="40"/>
        </w:rPr>
        <w:t>,</w:t>
      </w:r>
      <w:r w:rsidR="00294313" w:rsidRPr="005A45E9">
        <w:rPr>
          <w:sz w:val="22"/>
          <w:szCs w:val="40"/>
        </w:rPr>
        <w:t xml:space="preserve"> </w:t>
      </w:r>
      <w:r w:rsidR="0022477E" w:rsidRPr="005A45E9">
        <w:rPr>
          <w:sz w:val="22"/>
          <w:szCs w:val="40"/>
        </w:rPr>
        <w:t>t</w:t>
      </w:r>
      <w:r w:rsidR="00F22704" w:rsidRPr="005A45E9">
        <w:rPr>
          <w:sz w:val="22"/>
          <w:szCs w:val="40"/>
        </w:rPr>
        <w:t>hree-quarters</w:t>
      </w:r>
      <w:r w:rsidR="0062432D" w:rsidRPr="005A45E9">
        <w:rPr>
          <w:sz w:val="22"/>
          <w:szCs w:val="40"/>
        </w:rPr>
        <w:t xml:space="preserve"> of </w:t>
      </w:r>
      <w:r w:rsidR="00DC1160" w:rsidRPr="005A45E9">
        <w:rPr>
          <w:sz w:val="22"/>
          <w:szCs w:val="40"/>
        </w:rPr>
        <w:t xml:space="preserve">those Class Reps who had no other contact </w:t>
      </w:r>
      <w:r w:rsidR="00630602" w:rsidRPr="005A45E9">
        <w:rPr>
          <w:sz w:val="22"/>
          <w:szCs w:val="40"/>
        </w:rPr>
        <w:t>(</w:t>
      </w:r>
      <w:r w:rsidR="00F22704" w:rsidRPr="005A45E9">
        <w:rPr>
          <w:sz w:val="22"/>
          <w:szCs w:val="40"/>
        </w:rPr>
        <w:t>7</w:t>
      </w:r>
      <w:r w:rsidR="00A25E38" w:rsidRPr="005A45E9">
        <w:rPr>
          <w:sz w:val="22"/>
          <w:szCs w:val="40"/>
        </w:rPr>
        <w:t>5</w:t>
      </w:r>
      <w:r w:rsidR="00630602" w:rsidRPr="005A45E9">
        <w:rPr>
          <w:sz w:val="22"/>
          <w:szCs w:val="40"/>
        </w:rPr>
        <w:t>%) simply felt that no other support was necessary</w:t>
      </w:r>
      <w:r w:rsidR="00027C47" w:rsidRPr="005A45E9">
        <w:rPr>
          <w:sz w:val="22"/>
          <w:szCs w:val="40"/>
        </w:rPr>
        <w:t xml:space="preserve">. </w:t>
      </w:r>
      <w:r w:rsidR="00220505" w:rsidRPr="005A45E9">
        <w:rPr>
          <w:sz w:val="22"/>
          <w:szCs w:val="40"/>
        </w:rPr>
        <w:t xml:space="preserve">A further </w:t>
      </w:r>
      <w:r w:rsidR="00A25E38" w:rsidRPr="005A45E9">
        <w:rPr>
          <w:sz w:val="22"/>
          <w:szCs w:val="40"/>
        </w:rPr>
        <w:t>2</w:t>
      </w:r>
      <w:r w:rsidR="00220505" w:rsidRPr="005A45E9">
        <w:rPr>
          <w:sz w:val="22"/>
          <w:szCs w:val="40"/>
        </w:rPr>
        <w:t>%</w:t>
      </w:r>
      <w:r w:rsidR="00630602" w:rsidRPr="005A45E9">
        <w:rPr>
          <w:sz w:val="22"/>
          <w:szCs w:val="40"/>
        </w:rPr>
        <w:t xml:space="preserve"> </w:t>
      </w:r>
      <w:r w:rsidR="00027C47" w:rsidRPr="005A45E9">
        <w:rPr>
          <w:sz w:val="22"/>
          <w:szCs w:val="40"/>
        </w:rPr>
        <w:t xml:space="preserve">stated that </w:t>
      </w:r>
      <w:r w:rsidR="00BD536E" w:rsidRPr="005A45E9">
        <w:rPr>
          <w:sz w:val="22"/>
          <w:szCs w:val="40"/>
        </w:rPr>
        <w:t>they were</w:t>
      </w:r>
      <w:r w:rsidR="00DC1160" w:rsidRPr="005A45E9">
        <w:rPr>
          <w:sz w:val="22"/>
          <w:szCs w:val="40"/>
        </w:rPr>
        <w:t xml:space="preserve"> unaware what</w:t>
      </w:r>
      <w:r w:rsidR="000260F0" w:rsidRPr="005A45E9">
        <w:rPr>
          <w:sz w:val="22"/>
          <w:szCs w:val="40"/>
        </w:rPr>
        <w:t xml:space="preserve"> </w:t>
      </w:r>
      <w:r w:rsidR="00DC1160" w:rsidRPr="005A45E9">
        <w:rPr>
          <w:sz w:val="22"/>
          <w:szCs w:val="40"/>
        </w:rPr>
        <w:t xml:space="preserve">other </w:t>
      </w:r>
      <w:r w:rsidR="000260F0" w:rsidRPr="005A45E9">
        <w:rPr>
          <w:sz w:val="22"/>
          <w:szCs w:val="40"/>
        </w:rPr>
        <w:t>sup</w:t>
      </w:r>
      <w:r w:rsidR="007B0CD6" w:rsidRPr="005A45E9">
        <w:rPr>
          <w:sz w:val="22"/>
          <w:szCs w:val="40"/>
        </w:rPr>
        <w:t xml:space="preserve">port </w:t>
      </w:r>
      <w:r w:rsidR="00DC1160" w:rsidRPr="005A45E9">
        <w:rPr>
          <w:sz w:val="22"/>
          <w:szCs w:val="40"/>
        </w:rPr>
        <w:t xml:space="preserve">the SRC </w:t>
      </w:r>
      <w:r w:rsidR="00220505" w:rsidRPr="005A45E9">
        <w:rPr>
          <w:sz w:val="22"/>
          <w:szCs w:val="40"/>
        </w:rPr>
        <w:t>offered</w:t>
      </w:r>
      <w:r w:rsidR="007B0CD6" w:rsidRPr="005A45E9">
        <w:rPr>
          <w:sz w:val="22"/>
          <w:szCs w:val="40"/>
        </w:rPr>
        <w:t>:</w:t>
      </w:r>
    </w:p>
    <w:p w14:paraId="187C77A9" w14:textId="77777777" w:rsidR="00CB0E86" w:rsidRDefault="00CB0E86" w:rsidP="00F04672">
      <w:pPr>
        <w:pStyle w:val="Caption"/>
        <w:jc w:val="center"/>
      </w:pPr>
    </w:p>
    <w:p w14:paraId="2D4620A2" w14:textId="6147BF22" w:rsidR="006C0092" w:rsidRPr="0016576A" w:rsidRDefault="00803D0A" w:rsidP="00F04672">
      <w:pPr>
        <w:pStyle w:val="Caption"/>
        <w:jc w:val="center"/>
        <w:rPr>
          <w:color w:val="2FA3EE" w:themeColor="accent1"/>
          <w:sz w:val="22"/>
          <w:szCs w:val="40"/>
        </w:rPr>
      </w:pPr>
      <w:r w:rsidRPr="0016576A">
        <w:rPr>
          <w:color w:val="2FA3EE" w:themeColor="accent1"/>
          <w:sz w:val="22"/>
          <w:szCs w:val="40"/>
        </w:rPr>
        <w:t xml:space="preserve">Figure </w:t>
      </w:r>
      <w:r w:rsidR="00220505" w:rsidRPr="0016576A">
        <w:rPr>
          <w:color w:val="2FA3EE" w:themeColor="accent1"/>
          <w:sz w:val="22"/>
          <w:szCs w:val="40"/>
        </w:rPr>
        <w:t>6-2</w:t>
      </w:r>
      <w:r w:rsidRPr="0016576A">
        <w:rPr>
          <w:color w:val="2FA3EE" w:themeColor="accent1"/>
          <w:sz w:val="22"/>
          <w:szCs w:val="40"/>
        </w:rPr>
        <w:t xml:space="preserve">: Reason for No </w:t>
      </w:r>
      <w:r w:rsidR="004E4C8C" w:rsidRPr="0016576A">
        <w:rPr>
          <w:color w:val="2FA3EE" w:themeColor="accent1"/>
          <w:sz w:val="22"/>
          <w:szCs w:val="40"/>
        </w:rPr>
        <w:t xml:space="preserve">Other </w:t>
      </w:r>
      <w:r w:rsidRPr="0016576A">
        <w:rPr>
          <w:color w:val="2FA3EE" w:themeColor="accent1"/>
          <w:sz w:val="22"/>
          <w:szCs w:val="40"/>
        </w:rPr>
        <w:t>Contact with SRC</w:t>
      </w:r>
    </w:p>
    <w:p w14:paraId="2C09B724" w14:textId="5006754B" w:rsidR="00E41416" w:rsidRDefault="006C0092" w:rsidP="00A55035">
      <w:r w:rsidRPr="00E85AC5">
        <w:rPr>
          <w:noProof/>
          <w:lang w:eastAsia="en-GB"/>
        </w:rPr>
        <w:drawing>
          <wp:inline distT="0" distB="0" distL="0" distR="0" wp14:anchorId="22CEA4AD" wp14:editId="48AC7618">
            <wp:extent cx="5732145" cy="2508843"/>
            <wp:effectExtent l="0" t="0" r="1905" b="63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A94E249" w14:textId="4EA58840" w:rsidR="006C2FA8" w:rsidRPr="006C2FA8" w:rsidRDefault="006C2FA8" w:rsidP="006C2FA8">
      <w:pPr>
        <w:jc w:val="right"/>
        <w:rPr>
          <w:i/>
          <w:iCs/>
          <w:sz w:val="14"/>
          <w:szCs w:val="18"/>
        </w:rPr>
      </w:pPr>
      <w:r>
        <w:rPr>
          <w:i/>
          <w:iCs/>
          <w:sz w:val="18"/>
          <w:szCs w:val="22"/>
        </w:rPr>
        <w:t xml:space="preserve">                                           </w:t>
      </w:r>
      <w:r w:rsidR="008C3AAD">
        <w:rPr>
          <w:i/>
          <w:iCs/>
          <w:sz w:val="18"/>
          <w:szCs w:val="22"/>
        </w:rPr>
        <w:t xml:space="preserve"> </w:t>
      </w:r>
      <w:r>
        <w:rPr>
          <w:i/>
          <w:iCs/>
          <w:sz w:val="18"/>
          <w:szCs w:val="22"/>
        </w:rPr>
        <w:t xml:space="preserve">  </w:t>
      </w:r>
      <w:r w:rsidRPr="006C2FA8">
        <w:rPr>
          <w:i/>
          <w:iCs/>
          <w:sz w:val="14"/>
          <w:szCs w:val="18"/>
        </w:rPr>
        <w:t>Base=609 (2024); 640 (2023); 490 (2022); 735 (2021); 681 (2020); 522 (2019); 966 (2017) 860(2016</w:t>
      </w:r>
    </w:p>
    <w:p w14:paraId="6E454DB3" w14:textId="4CB9D586" w:rsidR="00FE21D8" w:rsidRPr="004917BD" w:rsidRDefault="00FE21D8" w:rsidP="00A55035">
      <w:pPr>
        <w:rPr>
          <w:i/>
          <w:iCs/>
        </w:rPr>
      </w:pPr>
    </w:p>
    <w:p w14:paraId="4A7A31FC" w14:textId="77777777" w:rsidR="002C1465" w:rsidRDefault="002C1465" w:rsidP="00D76B6D">
      <w:pPr>
        <w:ind w:left="0"/>
      </w:pPr>
    </w:p>
    <w:p w14:paraId="7FF4EDDC" w14:textId="7A02B9C7" w:rsidR="00DB4EF8" w:rsidRPr="00D76B6D" w:rsidRDefault="00AC60F0" w:rsidP="008D5CE5">
      <w:pPr>
        <w:ind w:left="573"/>
        <w:rPr>
          <w:sz w:val="22"/>
          <w:szCs w:val="28"/>
        </w:rPr>
      </w:pPr>
      <w:r w:rsidRPr="00D76B6D">
        <w:rPr>
          <w:sz w:val="22"/>
          <w:szCs w:val="28"/>
        </w:rPr>
        <w:t>Among the 'Other' reasons given by the 15 respondents for not having any additional contact with the SRC, no clear themes emerged. Class Reps cited a diverse range of reasons, including being in their first semester as a Class Rep, uncertainty about whom to contact, and some mentioned that no one from the SRC proactively contacted them.</w:t>
      </w:r>
    </w:p>
    <w:p w14:paraId="2BE595A0" w14:textId="77777777" w:rsidR="00AC60F0" w:rsidRDefault="00AC60F0" w:rsidP="00A55035"/>
    <w:p w14:paraId="0D99ACD0" w14:textId="335F4F7A" w:rsidR="00425E7A" w:rsidRPr="00596BC7" w:rsidRDefault="00425E7A" w:rsidP="004831DF">
      <w:pPr>
        <w:pStyle w:val="Heading2"/>
        <w:rPr>
          <w:sz w:val="24"/>
        </w:rPr>
      </w:pPr>
      <w:bookmarkStart w:id="19" w:name="_Toc134203176"/>
      <w:r>
        <w:t>Skill</w:t>
      </w:r>
      <w:r w:rsidR="00BB71BE">
        <w:t>s</w:t>
      </w:r>
      <w:r>
        <w:t xml:space="preserve"> Development</w:t>
      </w:r>
      <w:bookmarkEnd w:id="19"/>
      <w:r w:rsidR="008D5CE5">
        <w:br/>
      </w:r>
    </w:p>
    <w:p w14:paraId="4DE9ED01" w14:textId="5D4B1D70" w:rsidR="005F6191" w:rsidRPr="00A27489" w:rsidRDefault="00A569F5" w:rsidP="00A27489">
      <w:pPr>
        <w:pStyle w:val="ListParagraph"/>
        <w:spacing w:after="0" w:line="288" w:lineRule="auto"/>
        <w:ind w:left="578"/>
        <w:rPr>
          <w:rFonts w:cs="Times New Roman"/>
          <w:color w:val="auto"/>
          <w:sz w:val="22"/>
          <w:szCs w:val="28"/>
          <w:lang w:eastAsia="en-US"/>
        </w:rPr>
      </w:pPr>
      <w:r w:rsidRPr="00D76B6D">
        <w:rPr>
          <w:rFonts w:cs="Times New Roman"/>
          <w:color w:val="auto"/>
          <w:sz w:val="22"/>
          <w:szCs w:val="28"/>
          <w:lang w:eastAsia="en-US"/>
        </w:rPr>
        <w:t xml:space="preserve">One of the benefits of becoming a Class Rep has always been the personal development that can result, and therefore, respondents were asked in the survey if they believed they had developed any skills through their role. </w:t>
      </w:r>
      <w:r w:rsidRPr="00A27489">
        <w:rPr>
          <w:rFonts w:cs="Times New Roman"/>
          <w:color w:val="auto"/>
          <w:sz w:val="22"/>
          <w:szCs w:val="28"/>
          <w:lang w:eastAsia="en-US"/>
        </w:rPr>
        <w:t xml:space="preserve">Several skills have been consistently reported year after year. </w:t>
      </w:r>
    </w:p>
    <w:p w14:paraId="0F693D77" w14:textId="77777777" w:rsidR="005F6191" w:rsidRDefault="005F6191" w:rsidP="00A27489">
      <w:pPr>
        <w:pStyle w:val="ListParagraph"/>
        <w:spacing w:after="0" w:line="288" w:lineRule="auto"/>
        <w:ind w:left="578"/>
        <w:rPr>
          <w:rFonts w:cs="Times New Roman"/>
          <w:color w:val="auto"/>
          <w:sz w:val="22"/>
          <w:szCs w:val="28"/>
          <w:lang w:eastAsia="en-US"/>
        </w:rPr>
      </w:pPr>
    </w:p>
    <w:p w14:paraId="41E0C923" w14:textId="22361250" w:rsidR="00AE4012" w:rsidRPr="00D76B6D" w:rsidRDefault="00A569F5" w:rsidP="00A27489">
      <w:pPr>
        <w:pStyle w:val="ListParagraph"/>
        <w:spacing w:after="0" w:line="288" w:lineRule="auto"/>
        <w:ind w:left="578"/>
        <w:rPr>
          <w:rFonts w:cs="Times New Roman"/>
          <w:color w:val="auto"/>
          <w:sz w:val="22"/>
          <w:szCs w:val="28"/>
          <w:lang w:eastAsia="en-US"/>
        </w:rPr>
      </w:pPr>
      <w:r w:rsidRPr="00D76B6D">
        <w:rPr>
          <w:rFonts w:cs="Times New Roman"/>
          <w:color w:val="auto"/>
          <w:sz w:val="22"/>
          <w:szCs w:val="28"/>
          <w:lang w:eastAsia="en-US"/>
        </w:rPr>
        <w:t>This year, once again, the top skill reported was communication and listening, with over three-quarters of respondents (79%) indicating that they had developed communication/listening skills through being a Class Rep. This was followed by 63% who gained a greater understanding of university structures. Figure 6-3 below presents the full list of skills that have been developed through being a Class Rep from 2020 to 2024:</w:t>
      </w:r>
    </w:p>
    <w:p w14:paraId="2C2045B7" w14:textId="7B6BC3B3" w:rsidR="00C43FAF" w:rsidRPr="00E27D61" w:rsidRDefault="00C43FAF" w:rsidP="00C43FAF">
      <w:pPr>
        <w:ind w:left="0"/>
        <w:rPr>
          <w:b/>
          <w:bCs/>
          <w:color w:val="2FA3EE" w:themeColor="accent1"/>
          <w:sz w:val="22"/>
          <w:szCs w:val="28"/>
        </w:rPr>
      </w:pPr>
      <w:r>
        <w:rPr>
          <w:sz w:val="22"/>
          <w:szCs w:val="28"/>
        </w:rPr>
        <w:br/>
      </w:r>
      <w:r>
        <w:rPr>
          <w:sz w:val="22"/>
          <w:szCs w:val="28"/>
        </w:rPr>
        <w:br/>
      </w:r>
      <w:r>
        <w:rPr>
          <w:sz w:val="22"/>
          <w:szCs w:val="28"/>
        </w:rPr>
        <w:br/>
      </w:r>
      <w:r>
        <w:rPr>
          <w:sz w:val="22"/>
          <w:szCs w:val="28"/>
        </w:rPr>
        <w:br/>
      </w:r>
      <w:r>
        <w:rPr>
          <w:sz w:val="22"/>
          <w:szCs w:val="28"/>
        </w:rPr>
        <w:br/>
      </w:r>
      <w:r>
        <w:rPr>
          <w:sz w:val="22"/>
          <w:szCs w:val="28"/>
        </w:rPr>
        <w:lastRenderedPageBreak/>
        <w:br/>
      </w:r>
    </w:p>
    <w:p w14:paraId="67912605" w14:textId="2373CA30" w:rsidR="00AE4012" w:rsidRPr="00E27D61" w:rsidRDefault="00803D0A" w:rsidP="00C43FAF">
      <w:pPr>
        <w:ind w:left="0"/>
        <w:jc w:val="center"/>
        <w:rPr>
          <w:rFonts w:cstheme="minorBidi"/>
          <w:b/>
          <w:bCs/>
          <w:color w:val="404040" w:themeColor="text1" w:themeTint="BF"/>
          <w:sz w:val="24"/>
          <w:szCs w:val="44"/>
          <w:lang w:eastAsia="ja-JP"/>
        </w:rPr>
      </w:pPr>
      <w:r w:rsidRPr="00E27D61">
        <w:rPr>
          <w:b/>
          <w:bCs/>
          <w:color w:val="2FA3EE" w:themeColor="accent1"/>
          <w:sz w:val="22"/>
          <w:szCs w:val="28"/>
        </w:rPr>
        <w:t xml:space="preserve">Figure </w:t>
      </w:r>
      <w:r w:rsidR="00856DCE" w:rsidRPr="00E27D61">
        <w:rPr>
          <w:b/>
          <w:bCs/>
          <w:color w:val="2FA3EE" w:themeColor="accent1"/>
          <w:sz w:val="22"/>
          <w:szCs w:val="28"/>
        </w:rPr>
        <w:t>6-3</w:t>
      </w:r>
      <w:r w:rsidRPr="00E27D61">
        <w:rPr>
          <w:b/>
          <w:bCs/>
          <w:color w:val="2FA3EE" w:themeColor="accent1"/>
          <w:sz w:val="22"/>
          <w:szCs w:val="28"/>
        </w:rPr>
        <w:t>: Skills Developmen</w:t>
      </w:r>
      <w:r w:rsidR="007666A2" w:rsidRPr="00E27D61">
        <w:rPr>
          <w:b/>
          <w:bCs/>
          <w:color w:val="2FA3EE" w:themeColor="accent1"/>
          <w:sz w:val="22"/>
          <w:szCs w:val="28"/>
        </w:rPr>
        <w:t>t</w:t>
      </w:r>
    </w:p>
    <w:p w14:paraId="466C73A5" w14:textId="61B8B84F" w:rsidR="001A4D46" w:rsidRDefault="00943601" w:rsidP="00A55035">
      <w:pPr>
        <w:pStyle w:val="ListParagraph"/>
      </w:pPr>
      <w:r w:rsidRPr="00A943F4">
        <w:rPr>
          <w:noProof/>
        </w:rPr>
        <w:drawing>
          <wp:inline distT="0" distB="0" distL="0" distR="0" wp14:anchorId="068389F7" wp14:editId="427D596E">
            <wp:extent cx="4806950" cy="8073342"/>
            <wp:effectExtent l="0" t="0" r="12700" b="444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C664A57" w14:textId="419508B2" w:rsidR="00BA2816" w:rsidRPr="00E509D6" w:rsidRDefault="00CE1A18" w:rsidP="00A55035">
      <w:pPr>
        <w:pStyle w:val="ListParagraph"/>
        <w:rPr>
          <w:i/>
          <w:iCs/>
          <w:sz w:val="14"/>
          <w:szCs w:val="24"/>
        </w:rPr>
      </w:pPr>
      <w:r>
        <w:lastRenderedPageBreak/>
        <w:t xml:space="preserve">                               </w:t>
      </w:r>
      <w:r w:rsidR="00773F45">
        <w:t xml:space="preserve">                              </w:t>
      </w:r>
      <w:r>
        <w:t xml:space="preserve">   </w:t>
      </w:r>
      <w:r w:rsidR="00E509D6">
        <w:t xml:space="preserve"> </w:t>
      </w:r>
      <w:r w:rsidR="00CD605A" w:rsidRPr="00E509D6">
        <w:rPr>
          <w:i/>
          <w:iCs/>
          <w:sz w:val="14"/>
          <w:szCs w:val="24"/>
        </w:rPr>
        <w:t>Base=</w:t>
      </w:r>
      <w:r w:rsidR="002B4499">
        <w:rPr>
          <w:i/>
          <w:iCs/>
          <w:sz w:val="14"/>
          <w:szCs w:val="24"/>
        </w:rPr>
        <w:t>945 (2024);</w:t>
      </w:r>
      <w:r w:rsidR="00773F45" w:rsidRPr="00E509D6">
        <w:rPr>
          <w:i/>
          <w:iCs/>
          <w:sz w:val="14"/>
          <w:szCs w:val="24"/>
        </w:rPr>
        <w:t xml:space="preserve">1064 (2023); </w:t>
      </w:r>
      <w:r w:rsidR="00786975" w:rsidRPr="00E509D6">
        <w:rPr>
          <w:i/>
          <w:iCs/>
          <w:sz w:val="14"/>
          <w:szCs w:val="24"/>
        </w:rPr>
        <w:t xml:space="preserve">860 (2022): </w:t>
      </w:r>
      <w:r w:rsidR="00856DCE" w:rsidRPr="00E509D6">
        <w:rPr>
          <w:i/>
          <w:iCs/>
          <w:sz w:val="14"/>
          <w:szCs w:val="24"/>
        </w:rPr>
        <w:t xml:space="preserve">735 (2021); </w:t>
      </w:r>
      <w:r w:rsidR="00564DC4" w:rsidRPr="00E509D6">
        <w:rPr>
          <w:i/>
          <w:iCs/>
          <w:sz w:val="14"/>
          <w:szCs w:val="24"/>
        </w:rPr>
        <w:t>721 (2020)</w:t>
      </w:r>
    </w:p>
    <w:p w14:paraId="5CB852F8" w14:textId="6C9F4210" w:rsidR="00AF02F5" w:rsidRDefault="001F76D3" w:rsidP="00A55035">
      <w:pPr>
        <w:pStyle w:val="Heading1"/>
      </w:pPr>
      <w:bookmarkStart w:id="20" w:name="_Toc134203177"/>
      <w:r>
        <w:t>Communication</w:t>
      </w:r>
      <w:bookmarkEnd w:id="20"/>
    </w:p>
    <w:p w14:paraId="4617F664" w14:textId="77777777" w:rsidR="00AF3033" w:rsidRDefault="00AF3033" w:rsidP="00A55035"/>
    <w:p w14:paraId="47E8BAC5" w14:textId="2A536E18" w:rsidR="00EF3088" w:rsidRPr="004E1380" w:rsidRDefault="007A6A93" w:rsidP="00E27D61">
      <w:pPr>
        <w:ind w:left="573"/>
        <w:jc w:val="left"/>
        <w:rPr>
          <w:sz w:val="22"/>
          <w:szCs w:val="28"/>
        </w:rPr>
      </w:pPr>
      <w:r w:rsidRPr="007A6A93">
        <w:rPr>
          <w:rFonts w:cs="Segoe UI"/>
          <w:color w:val="0D0D0D"/>
          <w:sz w:val="22"/>
          <w:szCs w:val="28"/>
          <w:shd w:val="clear" w:color="auto" w:fill="FFFFFF"/>
        </w:rPr>
        <w:t>The key to being a successful Class Rep is effective communication</w:t>
      </w:r>
      <w:r>
        <w:rPr>
          <w:rFonts w:cs="Segoe UI"/>
          <w:color w:val="0D0D0D"/>
          <w:sz w:val="22"/>
          <w:szCs w:val="28"/>
          <w:shd w:val="clear" w:color="auto" w:fill="FFFFFF"/>
        </w:rPr>
        <w:t xml:space="preserve">. </w:t>
      </w:r>
      <w:r w:rsidR="004E1380" w:rsidRPr="004E1380">
        <w:rPr>
          <w:rFonts w:cs="Segoe UI"/>
          <w:color w:val="0D0D0D"/>
          <w:sz w:val="22"/>
          <w:szCs w:val="28"/>
          <w:shd w:val="clear" w:color="auto" w:fill="FFFFFF"/>
        </w:rPr>
        <w:t>Recogni</w:t>
      </w:r>
      <w:r w:rsidR="003B4B0E">
        <w:rPr>
          <w:rFonts w:cs="Segoe UI"/>
          <w:color w:val="0D0D0D"/>
          <w:sz w:val="22"/>
          <w:szCs w:val="28"/>
          <w:shd w:val="clear" w:color="auto" w:fill="FFFFFF"/>
        </w:rPr>
        <w:t>s</w:t>
      </w:r>
      <w:r w:rsidR="004E1380" w:rsidRPr="004E1380">
        <w:rPr>
          <w:rFonts w:cs="Segoe UI"/>
          <w:color w:val="0D0D0D"/>
          <w:sz w:val="22"/>
          <w:szCs w:val="28"/>
          <w:shd w:val="clear" w:color="auto" w:fill="FFFFFF"/>
        </w:rPr>
        <w:t xml:space="preserve">ing the importance of communication with peers in their role as Class Reps, the survey asked about the channels </w:t>
      </w:r>
      <w:r w:rsidR="00AD1686">
        <w:rPr>
          <w:rFonts w:cs="Segoe UI"/>
          <w:color w:val="0D0D0D"/>
          <w:sz w:val="22"/>
          <w:szCs w:val="28"/>
          <w:shd w:val="clear" w:color="auto" w:fill="FFFFFF"/>
        </w:rPr>
        <w:t xml:space="preserve">they </w:t>
      </w:r>
      <w:r w:rsidR="004E1380" w:rsidRPr="004E1380">
        <w:rPr>
          <w:rFonts w:cs="Segoe UI"/>
          <w:color w:val="0D0D0D"/>
          <w:sz w:val="22"/>
          <w:szCs w:val="28"/>
          <w:shd w:val="clear" w:color="auto" w:fill="FFFFFF"/>
        </w:rPr>
        <w:t>used to communicate with their classmates and which methods were considered most effective. This section examines the variety of communication methods utili</w:t>
      </w:r>
      <w:r w:rsidR="004E1380">
        <w:rPr>
          <w:rFonts w:cs="Segoe UI"/>
          <w:color w:val="0D0D0D"/>
          <w:sz w:val="22"/>
          <w:szCs w:val="28"/>
          <w:shd w:val="clear" w:color="auto" w:fill="FFFFFF"/>
        </w:rPr>
        <w:t>s</w:t>
      </w:r>
      <w:r w:rsidR="004E1380" w:rsidRPr="004E1380">
        <w:rPr>
          <w:rFonts w:cs="Segoe UI"/>
          <w:color w:val="0D0D0D"/>
          <w:sz w:val="22"/>
          <w:szCs w:val="28"/>
          <w:shd w:val="clear" w:color="auto" w:fill="FFFFFF"/>
        </w:rPr>
        <w:t>ed by Class Reps, their popularity, and effectiveness</w:t>
      </w:r>
      <w:r w:rsidR="00903775">
        <w:rPr>
          <w:rFonts w:cs="Segoe UI"/>
          <w:color w:val="0D0D0D"/>
          <w:sz w:val="22"/>
          <w:szCs w:val="28"/>
          <w:shd w:val="clear" w:color="auto" w:fill="FFFFFF"/>
        </w:rPr>
        <w:t>.</w:t>
      </w:r>
      <w:r w:rsidR="00903775">
        <w:rPr>
          <w:rFonts w:cs="Segoe UI"/>
          <w:color w:val="0D0D0D"/>
          <w:sz w:val="22"/>
          <w:szCs w:val="28"/>
          <w:shd w:val="clear" w:color="auto" w:fill="FFFFFF"/>
        </w:rPr>
        <w:br/>
      </w:r>
    </w:p>
    <w:p w14:paraId="4FE65D1E" w14:textId="39797084" w:rsidR="00EF3088" w:rsidRPr="00366261" w:rsidRDefault="00912E85" w:rsidP="004831DF">
      <w:pPr>
        <w:pStyle w:val="Heading2"/>
        <w:rPr>
          <w:sz w:val="24"/>
        </w:rPr>
      </w:pPr>
      <w:r>
        <w:t xml:space="preserve"> </w:t>
      </w:r>
      <w:bookmarkStart w:id="21" w:name="_Toc134203178"/>
      <w:r w:rsidR="00E46983">
        <w:t>Communication with Classmates</w:t>
      </w:r>
      <w:r w:rsidR="00EF6E48">
        <w:t xml:space="preserve"> &amp; Reps</w:t>
      </w:r>
      <w:bookmarkEnd w:id="21"/>
    </w:p>
    <w:p w14:paraId="2FA43FF0" w14:textId="39B8DA53" w:rsidR="00DB2C01" w:rsidRDefault="00DB2C01" w:rsidP="00E27D61">
      <w:pPr>
        <w:shd w:val="clear" w:color="auto" w:fill="FFFFFF"/>
        <w:ind w:left="578"/>
        <w:jc w:val="left"/>
        <w:rPr>
          <w:rFonts w:eastAsia="Times New Roman" w:cs="Segoe UI"/>
          <w:color w:val="0D0D0D"/>
          <w:sz w:val="22"/>
          <w:szCs w:val="22"/>
          <w:lang w:eastAsia="en-GB"/>
        </w:rPr>
      </w:pPr>
      <w:r w:rsidRPr="00DB2C01">
        <w:rPr>
          <w:rFonts w:eastAsia="Times New Roman" w:cs="Segoe UI"/>
          <w:color w:val="0D0D0D"/>
          <w:sz w:val="22"/>
          <w:szCs w:val="22"/>
          <w:lang w:eastAsia="en-GB"/>
        </w:rPr>
        <w:t xml:space="preserve">Similar to last year, WhatsApp remains the most popular way of communicating with classmates (58%), closely followed by Email (54%). </w:t>
      </w:r>
      <w:r w:rsidR="00AD1686">
        <w:rPr>
          <w:rFonts w:eastAsia="Times New Roman" w:cs="Segoe UI"/>
          <w:color w:val="0D0D0D"/>
          <w:sz w:val="22"/>
          <w:szCs w:val="22"/>
          <w:lang w:eastAsia="en-GB"/>
        </w:rPr>
        <w:t>T</w:t>
      </w:r>
      <w:r w:rsidRPr="00DB2C01">
        <w:rPr>
          <w:rFonts w:eastAsia="Times New Roman" w:cs="Segoe UI"/>
          <w:color w:val="0D0D0D"/>
          <w:sz w:val="22"/>
          <w:szCs w:val="22"/>
          <w:lang w:eastAsia="en-GB"/>
        </w:rPr>
        <w:t>he use of Zoom, Teams, and Facebook has significantly declined as methods of communication since 2021, when many were still under Covid-19 restrictions.</w:t>
      </w:r>
      <w:r w:rsidR="00DC4100">
        <w:rPr>
          <w:rFonts w:eastAsia="Times New Roman" w:cs="Segoe UI"/>
          <w:color w:val="0D0D0D"/>
          <w:sz w:val="22"/>
          <w:szCs w:val="22"/>
          <w:lang w:eastAsia="en-GB"/>
        </w:rPr>
        <w:t xml:space="preserve"> </w:t>
      </w:r>
      <w:r w:rsidR="00FA4EA2">
        <w:rPr>
          <w:rFonts w:eastAsia="Times New Roman" w:cs="Segoe UI"/>
          <w:color w:val="0D0D0D"/>
          <w:sz w:val="22"/>
          <w:szCs w:val="22"/>
          <w:lang w:eastAsia="en-GB"/>
        </w:rPr>
        <w:t>‘</w:t>
      </w:r>
      <w:r w:rsidRPr="00DB2C01">
        <w:rPr>
          <w:rFonts w:eastAsia="Times New Roman" w:cs="Segoe UI"/>
          <w:color w:val="0D0D0D"/>
          <w:sz w:val="22"/>
          <w:szCs w:val="22"/>
          <w:lang w:eastAsia="en-GB"/>
        </w:rPr>
        <w:t>Other</w:t>
      </w:r>
      <w:r w:rsidR="00FA4EA2">
        <w:rPr>
          <w:rFonts w:eastAsia="Times New Roman" w:cs="Segoe UI"/>
          <w:color w:val="0D0D0D"/>
          <w:sz w:val="22"/>
          <w:szCs w:val="22"/>
          <w:lang w:eastAsia="en-GB"/>
        </w:rPr>
        <w:t>’</w:t>
      </w:r>
      <w:r w:rsidRPr="00DB2C01">
        <w:rPr>
          <w:rFonts w:eastAsia="Times New Roman" w:cs="Segoe UI"/>
          <w:color w:val="0D0D0D"/>
          <w:sz w:val="22"/>
          <w:szCs w:val="22"/>
          <w:lang w:eastAsia="en-GB"/>
        </w:rPr>
        <w:t xml:space="preserve"> methods </w:t>
      </w:r>
      <w:r w:rsidR="00FA4EA2">
        <w:rPr>
          <w:rFonts w:eastAsia="Times New Roman" w:cs="Segoe UI"/>
          <w:color w:val="0D0D0D"/>
          <w:sz w:val="22"/>
          <w:szCs w:val="22"/>
          <w:lang w:eastAsia="en-GB"/>
        </w:rPr>
        <w:t>declared</w:t>
      </w:r>
      <w:r w:rsidRPr="00DB2C01">
        <w:rPr>
          <w:rFonts w:eastAsia="Times New Roman" w:cs="Segoe UI"/>
          <w:color w:val="0D0D0D"/>
          <w:sz w:val="22"/>
          <w:szCs w:val="22"/>
          <w:lang w:eastAsia="en-GB"/>
        </w:rPr>
        <w:t xml:space="preserve"> included Instagram (5%), Snapchat (4%), Discord (3%), and Google Surveys (2%).</w:t>
      </w:r>
      <w:r w:rsidR="00E27D61">
        <w:rPr>
          <w:rFonts w:eastAsia="Times New Roman" w:cs="Segoe UI"/>
          <w:color w:val="0D0D0D"/>
          <w:sz w:val="22"/>
          <w:szCs w:val="22"/>
          <w:lang w:eastAsia="en-GB"/>
        </w:rPr>
        <w:br/>
      </w:r>
    </w:p>
    <w:p w14:paraId="68C8EA70" w14:textId="2240D11F" w:rsidR="004D3009" w:rsidRPr="00DB2C01" w:rsidRDefault="004D3009" w:rsidP="00E27D61">
      <w:pPr>
        <w:shd w:val="clear" w:color="auto" w:fill="FFFFFF"/>
        <w:ind w:left="578"/>
        <w:jc w:val="left"/>
        <w:rPr>
          <w:rFonts w:ascii="Segoe UI" w:eastAsia="Times New Roman" w:hAnsi="Segoe UI" w:cs="Segoe UI"/>
          <w:color w:val="0D0D0D"/>
          <w:sz w:val="24"/>
          <w:lang w:eastAsia="en-GB"/>
        </w:rPr>
      </w:pPr>
      <w:r>
        <w:rPr>
          <w:rFonts w:eastAsia="Times New Roman" w:cs="Segoe UI"/>
          <w:color w:val="0D0D0D"/>
          <w:sz w:val="22"/>
          <w:szCs w:val="22"/>
          <w:lang w:eastAsia="en-GB"/>
        </w:rPr>
        <w:t xml:space="preserve">WhatsApp was perceived </w:t>
      </w:r>
      <w:r w:rsidR="00526E53">
        <w:rPr>
          <w:rFonts w:eastAsia="Times New Roman" w:cs="Segoe UI"/>
          <w:color w:val="0D0D0D"/>
          <w:sz w:val="22"/>
          <w:szCs w:val="22"/>
          <w:lang w:eastAsia="en-GB"/>
        </w:rPr>
        <w:t>as the most effective communication method (58%) followed by Email (27%).</w:t>
      </w:r>
    </w:p>
    <w:p w14:paraId="2DF551B7" w14:textId="003019B7" w:rsidR="00DB600F" w:rsidRPr="00EB29C9" w:rsidRDefault="00F82B6C" w:rsidP="00DB2C01">
      <w:pPr>
        <w:pStyle w:val="Caption"/>
        <w:jc w:val="center"/>
        <w:rPr>
          <w:color w:val="2FA3EE" w:themeColor="accent1"/>
          <w:sz w:val="22"/>
          <w:szCs w:val="40"/>
        </w:rPr>
      </w:pPr>
      <w:r w:rsidRPr="00EB29C9">
        <w:rPr>
          <w:color w:val="2FA3EE" w:themeColor="accent1"/>
          <w:sz w:val="22"/>
          <w:szCs w:val="40"/>
        </w:rPr>
        <w:t xml:space="preserve">Figure 7-1: </w:t>
      </w:r>
      <w:r w:rsidR="008317AE" w:rsidRPr="00EB29C9">
        <w:rPr>
          <w:color w:val="2FA3EE" w:themeColor="accent1"/>
          <w:sz w:val="22"/>
          <w:szCs w:val="40"/>
        </w:rPr>
        <w:t>Communication with Classmates</w:t>
      </w:r>
    </w:p>
    <w:p w14:paraId="1085F0A2" w14:textId="7D6D3749" w:rsidR="00DB600F" w:rsidRDefault="00DB600F" w:rsidP="00DB600F">
      <w:pPr>
        <w:rPr>
          <w:lang w:eastAsia="ja-JP"/>
        </w:rPr>
      </w:pPr>
      <w:r>
        <w:rPr>
          <w:noProof/>
        </w:rPr>
        <w:drawing>
          <wp:inline distT="0" distB="0" distL="0" distR="0" wp14:anchorId="61EEF3D0" wp14:editId="143E13BF">
            <wp:extent cx="5486400" cy="4466492"/>
            <wp:effectExtent l="0" t="0" r="0" b="10795"/>
            <wp:docPr id="784494150" name="Chart 784494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4EA9F19" w14:textId="190B4046" w:rsidR="00DD5356" w:rsidRPr="00BD193C" w:rsidRDefault="00AF48B7" w:rsidP="00BD193C">
      <w:pPr>
        <w:spacing w:line="240" w:lineRule="auto"/>
        <w:ind w:left="0"/>
        <w:jc w:val="right"/>
        <w:rPr>
          <w:i/>
          <w:iCs/>
          <w:sz w:val="14"/>
          <w:szCs w:val="18"/>
        </w:rPr>
      </w:pPr>
      <w:r>
        <w:rPr>
          <w:lang w:eastAsia="ja-JP"/>
        </w:rPr>
        <w:t xml:space="preserve">     </w:t>
      </w:r>
      <w:r w:rsidR="008317AE" w:rsidRPr="00C23189">
        <w:rPr>
          <w:i/>
          <w:iCs/>
          <w:sz w:val="14"/>
          <w:szCs w:val="18"/>
        </w:rPr>
        <w:t>Base=</w:t>
      </w:r>
      <w:r w:rsidR="00915C9C">
        <w:rPr>
          <w:i/>
          <w:iCs/>
          <w:sz w:val="14"/>
          <w:szCs w:val="18"/>
        </w:rPr>
        <w:t>917 (2024</w:t>
      </w:r>
      <w:r w:rsidR="008210DE">
        <w:rPr>
          <w:i/>
          <w:iCs/>
          <w:sz w:val="14"/>
          <w:szCs w:val="18"/>
        </w:rPr>
        <w:t xml:space="preserve">); </w:t>
      </w:r>
      <w:r w:rsidR="00CA1E3E" w:rsidRPr="00C23189">
        <w:rPr>
          <w:i/>
          <w:iCs/>
          <w:sz w:val="14"/>
          <w:szCs w:val="18"/>
        </w:rPr>
        <w:t xml:space="preserve">1067 (2023); </w:t>
      </w:r>
      <w:r w:rsidR="00943F96" w:rsidRPr="00C23189">
        <w:rPr>
          <w:i/>
          <w:iCs/>
          <w:sz w:val="14"/>
          <w:szCs w:val="18"/>
        </w:rPr>
        <w:t xml:space="preserve">861(2022); </w:t>
      </w:r>
      <w:r w:rsidR="008317AE" w:rsidRPr="00C23189">
        <w:rPr>
          <w:i/>
          <w:iCs/>
          <w:sz w:val="14"/>
          <w:szCs w:val="18"/>
        </w:rPr>
        <w:t>735</w:t>
      </w:r>
      <w:r w:rsidR="00943F96" w:rsidRPr="00C23189">
        <w:rPr>
          <w:i/>
          <w:iCs/>
          <w:sz w:val="14"/>
          <w:szCs w:val="18"/>
        </w:rPr>
        <w:t xml:space="preserve"> (2021)</w:t>
      </w:r>
    </w:p>
    <w:p w14:paraId="444B0F49" w14:textId="2E3006FF" w:rsidR="007360D7" w:rsidRDefault="007360D7" w:rsidP="004831DF">
      <w:pPr>
        <w:pStyle w:val="Heading2"/>
      </w:pPr>
      <w:bookmarkStart w:id="22" w:name="_Toc134203179"/>
      <w:r>
        <w:lastRenderedPageBreak/>
        <w:t xml:space="preserve">Class Rep Systems </w:t>
      </w:r>
      <w:r w:rsidR="004F739B">
        <w:t xml:space="preserve">&amp; Process </w:t>
      </w:r>
      <w:r w:rsidR="00AC1C14">
        <w:t>Adjustments</w:t>
      </w:r>
      <w:bookmarkEnd w:id="22"/>
      <w:r w:rsidR="00977A05">
        <w:br/>
      </w:r>
    </w:p>
    <w:p w14:paraId="5A53A551" w14:textId="693EEDA7" w:rsidR="005001F1" w:rsidRPr="005001F1" w:rsidRDefault="005001F1" w:rsidP="00EB29C9">
      <w:pPr>
        <w:shd w:val="clear" w:color="auto" w:fill="FFFFFF"/>
        <w:ind w:left="578"/>
        <w:jc w:val="left"/>
        <w:rPr>
          <w:rFonts w:eastAsia="Times New Roman" w:cs="Segoe UI"/>
          <w:color w:val="0D0D0D"/>
          <w:sz w:val="22"/>
          <w:szCs w:val="22"/>
          <w:lang w:eastAsia="en-GB"/>
        </w:rPr>
      </w:pPr>
      <w:r w:rsidRPr="005001F1">
        <w:rPr>
          <w:rFonts w:eastAsia="Times New Roman" w:cs="Segoe UI"/>
          <w:color w:val="0D0D0D"/>
          <w:sz w:val="22"/>
          <w:szCs w:val="22"/>
          <w:lang w:eastAsia="en-GB"/>
        </w:rPr>
        <w:t xml:space="preserve">Given the increase in online meetings since the pandemic, the SRC decided in 2022 to include a question to investigate whether Schools had adapted their systems and processes to ensure that Class Reps could </w:t>
      </w:r>
      <w:r w:rsidRPr="005001F1">
        <w:rPr>
          <w:rFonts w:eastAsia="Times New Roman" w:cs="Segoe UI"/>
          <w:color w:val="0D0D0D"/>
          <w:sz w:val="22"/>
          <w:szCs w:val="22"/>
          <w:lang w:eastAsia="en-GB"/>
        </w:rPr>
        <w:t>fulfil</w:t>
      </w:r>
      <w:r w:rsidRPr="005001F1">
        <w:rPr>
          <w:rFonts w:eastAsia="Times New Roman" w:cs="Segoe UI"/>
          <w:color w:val="0D0D0D"/>
          <w:sz w:val="22"/>
          <w:szCs w:val="22"/>
          <w:lang w:eastAsia="en-GB"/>
        </w:rPr>
        <w:t xml:space="preserve"> their role in an online environment.</w:t>
      </w:r>
      <w:r w:rsidR="00977A05">
        <w:rPr>
          <w:rFonts w:eastAsia="Times New Roman" w:cs="Segoe UI"/>
          <w:color w:val="0D0D0D"/>
          <w:sz w:val="22"/>
          <w:szCs w:val="22"/>
          <w:lang w:eastAsia="en-GB"/>
        </w:rPr>
        <w:br/>
      </w:r>
    </w:p>
    <w:p w14:paraId="55FA02A5" w14:textId="67E5E3FA" w:rsidR="005001F1" w:rsidRPr="005001F1" w:rsidRDefault="005001F1" w:rsidP="00EB29C9">
      <w:pPr>
        <w:shd w:val="clear" w:color="auto" w:fill="FFFFFF"/>
        <w:ind w:left="578"/>
        <w:jc w:val="left"/>
        <w:rPr>
          <w:rFonts w:eastAsia="Times New Roman" w:cs="Segoe UI"/>
          <w:color w:val="0D0D0D"/>
          <w:sz w:val="22"/>
          <w:szCs w:val="22"/>
          <w:lang w:eastAsia="en-GB"/>
        </w:rPr>
      </w:pPr>
      <w:r w:rsidRPr="005001F1">
        <w:rPr>
          <w:rFonts w:eastAsia="Times New Roman" w:cs="Segoe UI"/>
          <w:color w:val="0D0D0D"/>
          <w:sz w:val="22"/>
          <w:szCs w:val="22"/>
          <w:lang w:eastAsia="en-GB"/>
        </w:rPr>
        <w:t xml:space="preserve">The majority of respondents indicated that their School had adapted well. Specifically, 52% stated that their School had reached out to reps online or by email to inquire about needed support. Additionally, nearly a quarter (22%) reported that SSLC meetings had been moved online. The number of Schools conducting online Class Rep elections has been increasing every year (5% to 12%). However, 26% felt that no adaptations had been </w:t>
      </w:r>
      <w:r w:rsidR="00026959" w:rsidRPr="005001F1">
        <w:rPr>
          <w:rFonts w:eastAsia="Times New Roman" w:cs="Segoe UI"/>
          <w:color w:val="0D0D0D"/>
          <w:sz w:val="22"/>
          <w:szCs w:val="22"/>
          <w:lang w:eastAsia="en-GB"/>
        </w:rPr>
        <w:t>made.</w:t>
      </w:r>
    </w:p>
    <w:p w14:paraId="38437B56" w14:textId="77777777" w:rsidR="00AC04D8" w:rsidRDefault="00AC04D8" w:rsidP="00A55035">
      <w:pPr>
        <w:pStyle w:val="Caption"/>
      </w:pPr>
    </w:p>
    <w:p w14:paraId="676D0B50" w14:textId="58EC4DC3" w:rsidR="001B7DF4" w:rsidRPr="00AE7545" w:rsidRDefault="001B7DF4" w:rsidP="00954D5C">
      <w:pPr>
        <w:pStyle w:val="Caption"/>
        <w:jc w:val="center"/>
        <w:rPr>
          <w:color w:val="2FA3EE" w:themeColor="accent1"/>
          <w:sz w:val="22"/>
          <w:szCs w:val="22"/>
        </w:rPr>
      </w:pPr>
      <w:r w:rsidRPr="00AE7545">
        <w:rPr>
          <w:color w:val="2FA3EE" w:themeColor="accent1"/>
          <w:sz w:val="22"/>
          <w:szCs w:val="22"/>
        </w:rPr>
        <w:t xml:space="preserve">Figure 7-2: </w:t>
      </w:r>
      <w:r w:rsidR="0090466B" w:rsidRPr="00AE7545">
        <w:rPr>
          <w:rFonts w:cs="Segoe UI"/>
          <w:color w:val="2FA3EE" w:themeColor="accent1"/>
          <w:sz w:val="22"/>
          <w:szCs w:val="22"/>
          <w:shd w:val="clear" w:color="auto" w:fill="FFFFFF"/>
        </w:rPr>
        <w:t xml:space="preserve">School Adaptations </w:t>
      </w:r>
    </w:p>
    <w:p w14:paraId="7ABB2E31" w14:textId="221AD849" w:rsidR="00E4113F" w:rsidRDefault="00E4113F" w:rsidP="00A55035">
      <w:pPr>
        <w:rPr>
          <w:lang w:eastAsia="ja-JP"/>
        </w:rPr>
      </w:pPr>
      <w:r>
        <w:rPr>
          <w:noProof/>
          <w:lang w:eastAsia="ja-JP"/>
        </w:rPr>
        <w:drawing>
          <wp:inline distT="0" distB="0" distL="0" distR="0" wp14:anchorId="3B76CC1D" wp14:editId="31156EA4">
            <wp:extent cx="4895850" cy="3310360"/>
            <wp:effectExtent l="0" t="0" r="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5979C14" w14:textId="13CCC4DE" w:rsidR="00C8225B" w:rsidRPr="000569C2" w:rsidRDefault="000569C2" w:rsidP="000569C2">
      <w:pPr>
        <w:jc w:val="center"/>
        <w:rPr>
          <w:i/>
          <w:iCs/>
          <w:sz w:val="16"/>
          <w:szCs w:val="20"/>
        </w:rPr>
      </w:pPr>
      <w:r>
        <w:t xml:space="preserve">                                                                              </w:t>
      </w:r>
      <w:r w:rsidR="00C8225B" w:rsidRPr="000569C2">
        <w:rPr>
          <w:i/>
          <w:iCs/>
          <w:sz w:val="16"/>
          <w:szCs w:val="20"/>
        </w:rPr>
        <w:t>Base=</w:t>
      </w:r>
      <w:r w:rsidR="00280B24">
        <w:rPr>
          <w:i/>
          <w:iCs/>
          <w:sz w:val="16"/>
          <w:szCs w:val="20"/>
        </w:rPr>
        <w:t>930 (2024);</w:t>
      </w:r>
      <w:r w:rsidR="00C8225B" w:rsidRPr="000569C2">
        <w:rPr>
          <w:i/>
          <w:iCs/>
          <w:sz w:val="16"/>
          <w:szCs w:val="20"/>
        </w:rPr>
        <w:t>106</w:t>
      </w:r>
      <w:r w:rsidR="008A44F3" w:rsidRPr="000569C2">
        <w:rPr>
          <w:i/>
          <w:iCs/>
          <w:sz w:val="16"/>
          <w:szCs w:val="20"/>
        </w:rPr>
        <w:t>1</w:t>
      </w:r>
      <w:r w:rsidR="00C8225B" w:rsidRPr="000569C2">
        <w:rPr>
          <w:i/>
          <w:iCs/>
          <w:sz w:val="16"/>
          <w:szCs w:val="20"/>
        </w:rPr>
        <w:t xml:space="preserve"> (2023); 861(2022)</w:t>
      </w:r>
    </w:p>
    <w:p w14:paraId="2BE503A3" w14:textId="423304B2" w:rsidR="008D691B" w:rsidRDefault="008D691B" w:rsidP="00A55035">
      <w:pPr>
        <w:rPr>
          <w:lang w:eastAsia="ja-JP"/>
        </w:rPr>
      </w:pPr>
    </w:p>
    <w:p w14:paraId="3A47F449" w14:textId="77777777" w:rsidR="002966F8" w:rsidRPr="004F739B" w:rsidRDefault="002966F8" w:rsidP="00A55035">
      <w:pPr>
        <w:rPr>
          <w:lang w:eastAsia="ja-JP"/>
        </w:rPr>
      </w:pPr>
    </w:p>
    <w:p w14:paraId="44C0E35D" w14:textId="77777777" w:rsidR="0027721F" w:rsidRDefault="0027721F">
      <w:pPr>
        <w:spacing w:after="120" w:line="264" w:lineRule="auto"/>
        <w:ind w:left="0"/>
        <w:jc w:val="left"/>
        <w:rPr>
          <w:rFonts w:asciiTheme="majorHAnsi" w:eastAsiaTheme="majorEastAsia" w:hAnsiTheme="majorHAnsi" w:cstheme="majorBidi"/>
          <w:color w:val="2FA3EE" w:themeColor="accent1"/>
          <w:sz w:val="28"/>
          <w:szCs w:val="32"/>
          <w:lang w:eastAsia="ja-JP"/>
        </w:rPr>
      </w:pPr>
      <w:bookmarkStart w:id="23" w:name="_Toc134203181"/>
      <w:r>
        <w:br w:type="page"/>
      </w:r>
    </w:p>
    <w:p w14:paraId="6A1021E4" w14:textId="77A66014" w:rsidR="00725850" w:rsidRDefault="006D3F06" w:rsidP="00A55035">
      <w:pPr>
        <w:pStyle w:val="Heading1"/>
      </w:pPr>
      <w:r>
        <w:lastRenderedPageBreak/>
        <w:t xml:space="preserve">The </w:t>
      </w:r>
      <w:r w:rsidR="00725850">
        <w:t>Class Rep</w:t>
      </w:r>
      <w:r>
        <w:t>resentative</w:t>
      </w:r>
      <w:r w:rsidR="00725850">
        <w:t xml:space="preserve"> Experience</w:t>
      </w:r>
      <w:bookmarkEnd w:id="23"/>
    </w:p>
    <w:p w14:paraId="07F11C92" w14:textId="77777777" w:rsidR="001A4D46" w:rsidRDefault="001A4D46" w:rsidP="00A55035">
      <w:pPr>
        <w:pStyle w:val="ListParagraph"/>
      </w:pPr>
    </w:p>
    <w:p w14:paraId="2689A7BA" w14:textId="22261685" w:rsidR="00FE1E42" w:rsidRDefault="00122615" w:rsidP="004831DF">
      <w:pPr>
        <w:pStyle w:val="Heading2"/>
      </w:pPr>
      <w:r>
        <w:t xml:space="preserve">The Role as </w:t>
      </w:r>
      <w:r w:rsidR="00760093">
        <w:t xml:space="preserve">a </w:t>
      </w:r>
      <w:r>
        <w:t>Positive Experience</w:t>
      </w:r>
    </w:p>
    <w:p w14:paraId="2D731860" w14:textId="77777777" w:rsidR="00FE1E42" w:rsidRDefault="00FE1E42" w:rsidP="00DB6F99">
      <w:pPr>
        <w:pStyle w:val="ListParagraph"/>
        <w:ind w:left="432"/>
        <w:jc w:val="left"/>
      </w:pPr>
    </w:p>
    <w:p w14:paraId="2FC27BA9" w14:textId="68965B40" w:rsidR="00E33647" w:rsidRPr="00D76B6D" w:rsidRDefault="001B3257" w:rsidP="0041408D">
      <w:pPr>
        <w:pStyle w:val="ListParagraph"/>
        <w:spacing w:after="0" w:line="288" w:lineRule="auto"/>
        <w:ind w:left="578"/>
        <w:jc w:val="left"/>
        <w:rPr>
          <w:sz w:val="22"/>
          <w:szCs w:val="22"/>
        </w:rPr>
      </w:pPr>
      <w:r w:rsidRPr="00D76B6D">
        <w:rPr>
          <w:sz w:val="22"/>
          <w:szCs w:val="22"/>
        </w:rPr>
        <w:t xml:space="preserve">Each year, respondents are invited to share additional comments about their experience as Class Reps. Similar to previous years, the majority of comments were positive (82%), praising the experience as exciting and interesting. Respondents expressed </w:t>
      </w:r>
      <w:r w:rsidR="000E1A9E" w:rsidRPr="00D76B6D">
        <w:rPr>
          <w:sz w:val="22"/>
          <w:szCs w:val="22"/>
        </w:rPr>
        <w:t xml:space="preserve">great </w:t>
      </w:r>
      <w:r w:rsidRPr="00D76B6D">
        <w:rPr>
          <w:sz w:val="22"/>
          <w:szCs w:val="22"/>
        </w:rPr>
        <w:t>satisfaction with their role, emphasi</w:t>
      </w:r>
      <w:r w:rsidR="001E1B0B">
        <w:rPr>
          <w:sz w:val="22"/>
          <w:szCs w:val="22"/>
        </w:rPr>
        <w:t>s</w:t>
      </w:r>
      <w:r w:rsidRPr="00D76B6D">
        <w:rPr>
          <w:sz w:val="22"/>
          <w:szCs w:val="22"/>
        </w:rPr>
        <w:t xml:space="preserve">ing the developmental benefits, particularly the enhancement of communication skills. Many highlighted the opportunity to connect with peers and engage directly with university staff as valuable aspects of </w:t>
      </w:r>
      <w:r w:rsidR="0027721F" w:rsidRPr="00D76B6D">
        <w:rPr>
          <w:sz w:val="22"/>
          <w:szCs w:val="22"/>
        </w:rPr>
        <w:t>being a Class Rep.</w:t>
      </w:r>
      <w:r w:rsidRPr="00D76B6D">
        <w:rPr>
          <w:sz w:val="22"/>
          <w:szCs w:val="22"/>
        </w:rPr>
        <w:t xml:space="preserve"> Furthermore, several respondents noted the exceptional support provided by university staff. Below are some representative positive comments</w:t>
      </w:r>
      <w:r w:rsidR="0027721F" w:rsidRPr="00D76B6D">
        <w:rPr>
          <w:sz w:val="22"/>
          <w:szCs w:val="22"/>
        </w:rPr>
        <w:t xml:space="preserve">: </w:t>
      </w:r>
      <w:r w:rsidR="00DB6F99" w:rsidRPr="00D76B6D">
        <w:rPr>
          <w:sz w:val="22"/>
          <w:szCs w:val="22"/>
        </w:rPr>
        <w:br/>
      </w:r>
    </w:p>
    <w:p w14:paraId="7DF9E813" w14:textId="3045A035" w:rsidR="00411085" w:rsidRPr="00D76B6D" w:rsidRDefault="00411085" w:rsidP="00640708">
      <w:pPr>
        <w:jc w:val="center"/>
        <w:rPr>
          <w:i/>
          <w:iCs/>
          <w:color w:val="107DC5" w:themeColor="accent1" w:themeShade="BF"/>
          <w:sz w:val="22"/>
          <w:szCs w:val="22"/>
        </w:rPr>
      </w:pPr>
      <w:r w:rsidRPr="00D76B6D">
        <w:rPr>
          <w:i/>
          <w:iCs/>
          <w:color w:val="107DC5" w:themeColor="accent1" w:themeShade="BF"/>
          <w:sz w:val="22"/>
          <w:szCs w:val="22"/>
        </w:rPr>
        <w:t>“</w:t>
      </w:r>
      <w:r w:rsidR="00E323B6" w:rsidRPr="00D76B6D">
        <w:rPr>
          <w:i/>
          <w:iCs/>
          <w:color w:val="107DC5" w:themeColor="accent1" w:themeShade="BF"/>
          <w:sz w:val="22"/>
          <w:szCs w:val="22"/>
        </w:rPr>
        <w:t xml:space="preserve">I thought this was a great experience, although I do believe the role of class reps could be promoted more by university staff during lectures. This may help in encouraging more engagement between students and their class </w:t>
      </w:r>
      <w:r w:rsidR="00026959" w:rsidRPr="00D76B6D">
        <w:rPr>
          <w:i/>
          <w:iCs/>
          <w:color w:val="107DC5" w:themeColor="accent1" w:themeShade="BF"/>
          <w:sz w:val="22"/>
          <w:szCs w:val="22"/>
        </w:rPr>
        <w:t>reps...</w:t>
      </w:r>
      <w:r w:rsidRPr="00D76B6D">
        <w:rPr>
          <w:i/>
          <w:iCs/>
          <w:color w:val="107DC5" w:themeColor="accent1" w:themeShade="BF"/>
          <w:sz w:val="22"/>
          <w:szCs w:val="22"/>
        </w:rPr>
        <w:t>…”</w:t>
      </w:r>
    </w:p>
    <w:p w14:paraId="4CEC4A85" w14:textId="77777777" w:rsidR="00411085" w:rsidRPr="00D76B6D" w:rsidRDefault="00411085" w:rsidP="00CB1E78">
      <w:pPr>
        <w:pStyle w:val="ListParagraph"/>
        <w:ind w:left="432"/>
        <w:rPr>
          <w:sz w:val="22"/>
          <w:szCs w:val="22"/>
        </w:rPr>
      </w:pPr>
    </w:p>
    <w:p w14:paraId="60F91C08" w14:textId="7300DA2F" w:rsidR="00411085" w:rsidRPr="00D76B6D" w:rsidRDefault="00640708" w:rsidP="00640708">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“It was a wonderful experience that I would wholeheartedly recommend to others. A wonderful way to get a better insight into teaching…”</w:t>
      </w:r>
    </w:p>
    <w:p w14:paraId="54E879DA" w14:textId="77777777" w:rsidR="00380B0A" w:rsidRPr="00D76B6D" w:rsidRDefault="00380B0A" w:rsidP="00640708">
      <w:pPr>
        <w:pStyle w:val="ListParagraph"/>
        <w:ind w:left="432"/>
        <w:jc w:val="center"/>
        <w:rPr>
          <w:rFonts w:cs="Times New Roman"/>
          <w:i/>
          <w:iCs/>
          <w:color w:val="107DC5" w:themeColor="accent1" w:themeShade="BF"/>
          <w:sz w:val="22"/>
          <w:szCs w:val="22"/>
          <w:lang w:eastAsia="en-US"/>
        </w:rPr>
      </w:pPr>
    </w:p>
    <w:p w14:paraId="53226F8C" w14:textId="0B22583E" w:rsidR="00380B0A" w:rsidRPr="00D76B6D" w:rsidRDefault="00B126F8" w:rsidP="00640708">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“It was a very positive experience that helped me to learn about the structure of my course. I enjoyed taking feedback from my peers and I felt my feedback was valued. I would definitely do it again…”</w:t>
      </w:r>
    </w:p>
    <w:p w14:paraId="1F1D772B" w14:textId="77777777" w:rsidR="00F36FD9" w:rsidRPr="00D76B6D" w:rsidRDefault="00F36FD9" w:rsidP="00640708">
      <w:pPr>
        <w:pStyle w:val="ListParagraph"/>
        <w:ind w:left="432"/>
        <w:jc w:val="center"/>
        <w:rPr>
          <w:rFonts w:cs="Times New Roman"/>
          <w:i/>
          <w:iCs/>
          <w:color w:val="107DC5" w:themeColor="accent1" w:themeShade="BF"/>
          <w:sz w:val="22"/>
          <w:szCs w:val="22"/>
          <w:lang w:eastAsia="en-US"/>
        </w:rPr>
      </w:pPr>
    </w:p>
    <w:p w14:paraId="432F71D8" w14:textId="0836EC75" w:rsidR="00F36FD9" w:rsidRPr="00D76B6D" w:rsidRDefault="00022C78" w:rsidP="00640708">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“W</w:t>
      </w:r>
      <w:r w:rsidR="00F36FD9" w:rsidRPr="00D76B6D">
        <w:rPr>
          <w:rFonts w:cs="Times New Roman"/>
          <w:i/>
          <w:iCs/>
          <w:color w:val="107DC5" w:themeColor="accent1" w:themeShade="BF"/>
          <w:sz w:val="22"/>
          <w:szCs w:val="22"/>
          <w:lang w:eastAsia="en-US"/>
        </w:rPr>
        <w:t>e had quite a big class (entirety of my subject's senior hons cohort</w:t>
      </w:r>
      <w:r w:rsidR="00026959" w:rsidRPr="00D76B6D">
        <w:rPr>
          <w:rFonts w:cs="Times New Roman"/>
          <w:i/>
          <w:iCs/>
          <w:color w:val="107DC5" w:themeColor="accent1" w:themeShade="BF"/>
          <w:sz w:val="22"/>
          <w:szCs w:val="22"/>
          <w:lang w:eastAsia="en-US"/>
        </w:rPr>
        <w:t>),</w:t>
      </w:r>
      <w:r w:rsidR="00F36FD9" w:rsidRPr="00D76B6D">
        <w:rPr>
          <w:rFonts w:cs="Times New Roman"/>
          <w:i/>
          <w:iCs/>
          <w:color w:val="107DC5" w:themeColor="accent1" w:themeShade="BF"/>
          <w:sz w:val="22"/>
          <w:szCs w:val="22"/>
          <w:lang w:eastAsia="en-US"/>
        </w:rPr>
        <w:t xml:space="preserve"> but it was quite enjoyable. Although there were tensions at </w:t>
      </w:r>
      <w:r w:rsidR="00026959" w:rsidRPr="00D76B6D">
        <w:rPr>
          <w:rFonts w:cs="Times New Roman"/>
          <w:i/>
          <w:iCs/>
          <w:color w:val="107DC5" w:themeColor="accent1" w:themeShade="BF"/>
          <w:sz w:val="22"/>
          <w:szCs w:val="22"/>
          <w:lang w:eastAsia="en-US"/>
        </w:rPr>
        <w:t>time,</w:t>
      </w:r>
      <w:r w:rsidR="00F36FD9" w:rsidRPr="00D76B6D">
        <w:rPr>
          <w:rFonts w:cs="Times New Roman"/>
          <w:i/>
          <w:iCs/>
          <w:color w:val="107DC5" w:themeColor="accent1" w:themeShade="BF"/>
          <w:sz w:val="22"/>
          <w:szCs w:val="22"/>
          <w:lang w:eastAsia="en-US"/>
        </w:rPr>
        <w:t xml:space="preserve"> I felt that there was a feeling that the</w:t>
      </w:r>
      <w:r w:rsidR="00F83F28" w:rsidRPr="00D76B6D">
        <w:rPr>
          <w:rFonts w:cs="Times New Roman"/>
          <w:i/>
          <w:iCs/>
          <w:color w:val="107DC5" w:themeColor="accent1" w:themeShade="BF"/>
          <w:sz w:val="22"/>
          <w:szCs w:val="22"/>
          <w:lang w:eastAsia="en-US"/>
        </w:rPr>
        <w:t xml:space="preserve"> </w:t>
      </w:r>
      <w:r w:rsidR="00F36FD9" w:rsidRPr="00D76B6D">
        <w:rPr>
          <w:rFonts w:cs="Times New Roman"/>
          <w:i/>
          <w:iCs/>
          <w:color w:val="107DC5" w:themeColor="accent1" w:themeShade="BF"/>
          <w:sz w:val="22"/>
          <w:szCs w:val="22"/>
          <w:lang w:eastAsia="en-US"/>
        </w:rPr>
        <w:t>staff wanted to help us too</w:t>
      </w:r>
      <w:r w:rsidR="00F83F28" w:rsidRPr="00D76B6D">
        <w:rPr>
          <w:rFonts w:cs="Times New Roman"/>
          <w:i/>
          <w:iCs/>
          <w:color w:val="107DC5" w:themeColor="accent1" w:themeShade="BF"/>
          <w:sz w:val="22"/>
          <w:szCs w:val="22"/>
          <w:lang w:eastAsia="en-US"/>
        </w:rPr>
        <w:t>….”</w:t>
      </w:r>
    </w:p>
    <w:p w14:paraId="67132D91" w14:textId="77777777" w:rsidR="00E514A4" w:rsidRPr="00D76B6D" w:rsidRDefault="00E514A4" w:rsidP="00640708">
      <w:pPr>
        <w:pStyle w:val="ListParagraph"/>
        <w:ind w:left="432"/>
        <w:jc w:val="center"/>
        <w:rPr>
          <w:rFonts w:cs="Times New Roman"/>
          <w:i/>
          <w:iCs/>
          <w:color w:val="107DC5" w:themeColor="accent1" w:themeShade="BF"/>
          <w:sz w:val="22"/>
          <w:szCs w:val="22"/>
          <w:lang w:eastAsia="en-US"/>
        </w:rPr>
      </w:pPr>
    </w:p>
    <w:p w14:paraId="43CCDD28" w14:textId="1A0A31B7" w:rsidR="00E514A4" w:rsidRPr="00D76B6D" w:rsidRDefault="00E514A4" w:rsidP="00640708">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 xml:space="preserve">“I enjoyed being a programme rep, especially as I was one of two on the </w:t>
      </w:r>
      <w:r w:rsidR="00026959" w:rsidRPr="00D76B6D">
        <w:rPr>
          <w:rFonts w:cs="Times New Roman"/>
          <w:i/>
          <w:iCs/>
          <w:color w:val="107DC5" w:themeColor="accent1" w:themeShade="BF"/>
          <w:sz w:val="22"/>
          <w:szCs w:val="22"/>
          <w:lang w:eastAsia="en-US"/>
        </w:rPr>
        <w:t>course,</w:t>
      </w:r>
      <w:r w:rsidRPr="00D76B6D">
        <w:rPr>
          <w:rFonts w:cs="Times New Roman"/>
          <w:i/>
          <w:iCs/>
          <w:color w:val="107DC5" w:themeColor="accent1" w:themeShade="BF"/>
          <w:sz w:val="22"/>
          <w:szCs w:val="22"/>
          <w:lang w:eastAsia="en-US"/>
        </w:rPr>
        <w:t xml:space="preserve"> so we were able to discuss problems and potential solutions. Having a second rep made it feel like a team and emboldened me to act…”</w:t>
      </w:r>
    </w:p>
    <w:p w14:paraId="77BC266D" w14:textId="77777777" w:rsidR="007F50D4" w:rsidRPr="00D76B6D" w:rsidRDefault="007F50D4" w:rsidP="00640708">
      <w:pPr>
        <w:pStyle w:val="ListParagraph"/>
        <w:ind w:left="432"/>
        <w:jc w:val="center"/>
        <w:rPr>
          <w:rFonts w:cs="Times New Roman"/>
          <w:i/>
          <w:iCs/>
          <w:color w:val="107DC5" w:themeColor="accent1" w:themeShade="BF"/>
          <w:sz w:val="22"/>
          <w:szCs w:val="22"/>
          <w:lang w:eastAsia="en-US"/>
        </w:rPr>
      </w:pPr>
    </w:p>
    <w:p w14:paraId="420685E0" w14:textId="5BAF85A1" w:rsidR="00AB62E1" w:rsidRPr="00D76B6D" w:rsidRDefault="007F50D4" w:rsidP="00640708">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“It was an honour and pleasure to work as representative of my class. I had the privilege to support and connect with my fellow classmates. As</w:t>
      </w:r>
      <w:r w:rsidR="0052556E" w:rsidRPr="00D76B6D">
        <w:rPr>
          <w:rFonts w:cs="Times New Roman"/>
          <w:i/>
          <w:iCs/>
          <w:color w:val="107DC5" w:themeColor="accent1" w:themeShade="BF"/>
          <w:sz w:val="22"/>
          <w:szCs w:val="22"/>
          <w:lang w:eastAsia="en-US"/>
        </w:rPr>
        <w:t xml:space="preserve"> </w:t>
      </w:r>
      <w:r w:rsidRPr="00D76B6D">
        <w:rPr>
          <w:rFonts w:cs="Times New Roman"/>
          <w:i/>
          <w:iCs/>
          <w:color w:val="107DC5" w:themeColor="accent1" w:themeShade="BF"/>
          <w:sz w:val="22"/>
          <w:szCs w:val="22"/>
          <w:lang w:eastAsia="en-US"/>
        </w:rPr>
        <w:t>well as understand</w:t>
      </w:r>
      <w:r w:rsidR="0052556E" w:rsidRPr="00D76B6D">
        <w:rPr>
          <w:rFonts w:cs="Times New Roman"/>
          <w:i/>
          <w:iCs/>
          <w:color w:val="107DC5" w:themeColor="accent1" w:themeShade="BF"/>
          <w:sz w:val="22"/>
          <w:szCs w:val="22"/>
          <w:lang w:eastAsia="en-US"/>
        </w:rPr>
        <w:t>ing</w:t>
      </w:r>
      <w:r w:rsidRPr="00D76B6D">
        <w:rPr>
          <w:rFonts w:cs="Times New Roman"/>
          <w:i/>
          <w:iCs/>
          <w:color w:val="107DC5" w:themeColor="accent1" w:themeShade="BF"/>
          <w:sz w:val="22"/>
          <w:szCs w:val="22"/>
          <w:lang w:eastAsia="en-US"/>
        </w:rPr>
        <w:t xml:space="preserve"> their situations through private messages and class discussions. This allowed me to connect and communicate with the </w:t>
      </w:r>
      <w:r w:rsidR="0052556E" w:rsidRPr="00D76B6D">
        <w:rPr>
          <w:rFonts w:cs="Times New Roman"/>
          <w:i/>
          <w:iCs/>
          <w:color w:val="107DC5" w:themeColor="accent1" w:themeShade="BF"/>
          <w:sz w:val="22"/>
          <w:szCs w:val="22"/>
          <w:lang w:eastAsia="en-US"/>
        </w:rPr>
        <w:t>[SSLC]</w:t>
      </w:r>
      <w:r w:rsidRPr="00D76B6D">
        <w:rPr>
          <w:rFonts w:cs="Times New Roman"/>
          <w:i/>
          <w:iCs/>
          <w:color w:val="107DC5" w:themeColor="accent1" w:themeShade="BF"/>
          <w:sz w:val="22"/>
          <w:szCs w:val="22"/>
          <w:lang w:eastAsia="en-US"/>
        </w:rPr>
        <w:t xml:space="preserve"> and properly address concerns….”</w:t>
      </w:r>
    </w:p>
    <w:p w14:paraId="772EFEF8" w14:textId="77777777" w:rsidR="00411085" w:rsidRPr="00D76B6D" w:rsidRDefault="00411085" w:rsidP="00CB1E78">
      <w:pPr>
        <w:pStyle w:val="ListParagraph"/>
        <w:ind w:left="432"/>
        <w:rPr>
          <w:sz w:val="22"/>
          <w:szCs w:val="22"/>
        </w:rPr>
      </w:pPr>
    </w:p>
    <w:p w14:paraId="5E8AEEAF" w14:textId="7FA5FC72" w:rsidR="00EA0355" w:rsidRPr="00D76B6D" w:rsidRDefault="00EA0355" w:rsidP="00EA0355">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“I had a very positive experience as Class Rep; communication was consistent between the school and myself, and meetings were well-organised to address issues. I felt well supported by the training and knew I could ask any questions if need be. I felt issues I raised were considered well by the staff…”</w:t>
      </w:r>
      <w:r w:rsidRPr="00D76B6D">
        <w:rPr>
          <w:rFonts w:cs="Times New Roman"/>
          <w:i/>
          <w:iCs/>
          <w:color w:val="107DC5" w:themeColor="accent1" w:themeShade="BF"/>
          <w:sz w:val="22"/>
          <w:szCs w:val="22"/>
          <w:lang w:eastAsia="en-US"/>
        </w:rPr>
        <w:br/>
      </w:r>
    </w:p>
    <w:p w14:paraId="38566ECF" w14:textId="7083DC75" w:rsidR="00E177C6" w:rsidRPr="00D76B6D" w:rsidRDefault="00D02BBE" w:rsidP="00EA0355">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w:t>
      </w:r>
      <w:r w:rsidR="00E177C6" w:rsidRPr="00D76B6D">
        <w:rPr>
          <w:rFonts w:cs="Times New Roman"/>
          <w:i/>
          <w:iCs/>
          <w:color w:val="107DC5" w:themeColor="accent1" w:themeShade="BF"/>
          <w:sz w:val="22"/>
          <w:szCs w:val="22"/>
          <w:lang w:eastAsia="en-US"/>
        </w:rPr>
        <w:t>It was a good experience and gave me tools to gather opinions on how the semester was going in an effective way and helped me to communicate those to the staff. This experience will prove useful in a job situation for meetings for example</w:t>
      </w:r>
      <w:r w:rsidRPr="00D76B6D">
        <w:rPr>
          <w:rFonts w:cs="Times New Roman"/>
          <w:i/>
          <w:iCs/>
          <w:color w:val="107DC5" w:themeColor="accent1" w:themeShade="BF"/>
          <w:sz w:val="22"/>
          <w:szCs w:val="22"/>
          <w:lang w:eastAsia="en-US"/>
        </w:rPr>
        <w:t>…”</w:t>
      </w:r>
    </w:p>
    <w:p w14:paraId="6DF81435" w14:textId="595B18DD" w:rsidR="00B92F88" w:rsidRPr="00DB6F99" w:rsidRDefault="00D76B6D">
      <w:pPr>
        <w:spacing w:after="120" w:line="264" w:lineRule="auto"/>
        <w:ind w:left="0"/>
        <w:jc w:val="left"/>
        <w:rPr>
          <w:rFonts w:cstheme="minorBidi"/>
          <w:color w:val="000000" w:themeColor="text1"/>
          <w:sz w:val="22"/>
          <w:szCs w:val="40"/>
          <w:lang w:eastAsia="ja-JP"/>
        </w:rPr>
      </w:pPr>
      <w:r>
        <w:rPr>
          <w:rFonts w:cstheme="minorBidi"/>
          <w:color w:val="000000" w:themeColor="text1"/>
          <w:sz w:val="22"/>
          <w:szCs w:val="40"/>
          <w:lang w:eastAsia="ja-JP"/>
        </w:rPr>
        <w:br w:type="page"/>
      </w:r>
    </w:p>
    <w:p w14:paraId="076099E5" w14:textId="5BE87008" w:rsidR="00A94B4F" w:rsidRDefault="00A94B4F" w:rsidP="004831DF">
      <w:pPr>
        <w:pStyle w:val="Heading2"/>
      </w:pPr>
      <w:r>
        <w:lastRenderedPageBreak/>
        <w:t>Challenges of the Role</w:t>
      </w:r>
    </w:p>
    <w:p w14:paraId="3F1B30F0" w14:textId="77777777" w:rsidR="00A94B4F" w:rsidRDefault="00A94B4F" w:rsidP="00540263">
      <w:pPr>
        <w:pStyle w:val="ListParagraph"/>
      </w:pPr>
    </w:p>
    <w:p w14:paraId="667ACF48" w14:textId="4170560C" w:rsidR="00916E3C" w:rsidRPr="00D76B6D" w:rsidRDefault="00DB6F99" w:rsidP="0041408D">
      <w:pPr>
        <w:pStyle w:val="ListParagraph"/>
        <w:spacing w:after="0" w:line="288" w:lineRule="auto"/>
        <w:ind w:left="578"/>
        <w:rPr>
          <w:sz w:val="22"/>
          <w:szCs w:val="22"/>
        </w:rPr>
      </w:pPr>
      <w:r w:rsidRPr="00D76B6D">
        <w:rPr>
          <w:sz w:val="22"/>
          <w:szCs w:val="22"/>
        </w:rPr>
        <w:t xml:space="preserve">For other Class Reps (11%), although they enjoyed their time representing students, many encountered challenges that diminished their experience </w:t>
      </w:r>
      <w:r w:rsidR="001556F5" w:rsidRPr="00D76B6D">
        <w:rPr>
          <w:sz w:val="22"/>
          <w:szCs w:val="22"/>
        </w:rPr>
        <w:t>and made it more frustrating at times</w:t>
      </w:r>
      <w:r w:rsidRPr="00D76B6D">
        <w:rPr>
          <w:sz w:val="22"/>
          <w:szCs w:val="22"/>
        </w:rPr>
        <w:t>. In most cases, these challenges stemmed from the lack of engagement from their student cohort, difficulties attending meetings, or frustration with the SSLC process:</w:t>
      </w:r>
    </w:p>
    <w:p w14:paraId="782482E6" w14:textId="77777777" w:rsidR="00DB6F99" w:rsidRPr="00D76B6D" w:rsidRDefault="00DB6F99" w:rsidP="00540263">
      <w:pPr>
        <w:pStyle w:val="ListParagraph"/>
        <w:rPr>
          <w:sz w:val="22"/>
          <w:szCs w:val="22"/>
        </w:rPr>
      </w:pPr>
    </w:p>
    <w:p w14:paraId="09A7AA61" w14:textId="20C04E05" w:rsidR="00916E3C" w:rsidRPr="00D76B6D" w:rsidRDefault="00D02BBE" w:rsidP="005A40DE">
      <w:pPr>
        <w:pStyle w:val="ListParagraph"/>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w:t>
      </w:r>
      <w:r w:rsidR="00026959" w:rsidRPr="00D76B6D">
        <w:rPr>
          <w:rFonts w:cs="Times New Roman"/>
          <w:i/>
          <w:iCs/>
          <w:color w:val="107DC5" w:themeColor="accent1" w:themeShade="BF"/>
          <w:sz w:val="22"/>
          <w:szCs w:val="22"/>
          <w:lang w:eastAsia="en-US"/>
        </w:rPr>
        <w:t>Overall,</w:t>
      </w:r>
      <w:r w:rsidR="00E163AD" w:rsidRPr="00D76B6D">
        <w:rPr>
          <w:rFonts w:cs="Times New Roman"/>
          <w:i/>
          <w:iCs/>
          <w:color w:val="107DC5" w:themeColor="accent1" w:themeShade="BF"/>
          <w:sz w:val="22"/>
          <w:szCs w:val="22"/>
          <w:lang w:eastAsia="en-US"/>
        </w:rPr>
        <w:t xml:space="preserve"> very satisfied with the role. Having staff student feedback meetings later on in the semester would be helpful because most of the issues our class experienced came about after the meetings were done</w:t>
      </w:r>
      <w:r w:rsidRPr="00D76B6D">
        <w:rPr>
          <w:rFonts w:cs="Times New Roman"/>
          <w:i/>
          <w:iCs/>
          <w:color w:val="107DC5" w:themeColor="accent1" w:themeShade="BF"/>
          <w:sz w:val="22"/>
          <w:szCs w:val="22"/>
          <w:lang w:eastAsia="en-US"/>
        </w:rPr>
        <w:t>…”</w:t>
      </w:r>
    </w:p>
    <w:p w14:paraId="1D3EDC83" w14:textId="77777777" w:rsidR="00F67F4C" w:rsidRPr="00D76B6D" w:rsidRDefault="00F67F4C" w:rsidP="005A40DE">
      <w:pPr>
        <w:pStyle w:val="ListParagraph"/>
        <w:jc w:val="center"/>
        <w:rPr>
          <w:rFonts w:cs="Times New Roman"/>
          <w:i/>
          <w:iCs/>
          <w:color w:val="107DC5" w:themeColor="accent1" w:themeShade="BF"/>
          <w:sz w:val="22"/>
          <w:szCs w:val="22"/>
          <w:lang w:eastAsia="en-US"/>
        </w:rPr>
      </w:pPr>
    </w:p>
    <w:p w14:paraId="641390BB" w14:textId="54C1E453" w:rsidR="00F67F4C" w:rsidRPr="00D76B6D" w:rsidRDefault="00F67F4C" w:rsidP="005A40DE">
      <w:pPr>
        <w:pStyle w:val="ListParagraph"/>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 xml:space="preserve">“I really enjoyed </w:t>
      </w:r>
      <w:r w:rsidR="00026959" w:rsidRPr="00D76B6D">
        <w:rPr>
          <w:rFonts w:cs="Times New Roman"/>
          <w:i/>
          <w:iCs/>
          <w:color w:val="107DC5" w:themeColor="accent1" w:themeShade="BF"/>
          <w:sz w:val="22"/>
          <w:szCs w:val="22"/>
          <w:lang w:eastAsia="en-US"/>
        </w:rPr>
        <w:t>it;</w:t>
      </w:r>
      <w:r w:rsidRPr="00D76B6D">
        <w:rPr>
          <w:rFonts w:cs="Times New Roman"/>
          <w:i/>
          <w:iCs/>
          <w:color w:val="107DC5" w:themeColor="accent1" w:themeShade="BF"/>
          <w:sz w:val="22"/>
          <w:szCs w:val="22"/>
          <w:lang w:eastAsia="en-US"/>
        </w:rPr>
        <w:t xml:space="preserve"> I just wish that more of my classmates would have responded to my surveys and told me what they thought of the course…”</w:t>
      </w:r>
    </w:p>
    <w:p w14:paraId="3CB148B3" w14:textId="77777777" w:rsidR="005A40DE" w:rsidRPr="00D76B6D" w:rsidRDefault="005A40DE" w:rsidP="005A40DE">
      <w:pPr>
        <w:pStyle w:val="ListParagraph"/>
        <w:jc w:val="center"/>
        <w:rPr>
          <w:rFonts w:cs="Times New Roman"/>
          <w:i/>
          <w:iCs/>
          <w:color w:val="107DC5" w:themeColor="accent1" w:themeShade="BF"/>
          <w:sz w:val="22"/>
          <w:szCs w:val="22"/>
          <w:lang w:eastAsia="en-US"/>
        </w:rPr>
      </w:pPr>
    </w:p>
    <w:p w14:paraId="36608722" w14:textId="511D8F5E" w:rsidR="00791D11" w:rsidRPr="00D76B6D" w:rsidRDefault="005A40DE" w:rsidP="005A40DE">
      <w:pPr>
        <w:pStyle w:val="ListParagraph"/>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“It was a good experience. Although, I do think there should be more meetings in a semester and suggested changes should come into effect sooner…”</w:t>
      </w:r>
    </w:p>
    <w:p w14:paraId="0BCED69E" w14:textId="77777777" w:rsidR="00872AA2" w:rsidRPr="00D76B6D" w:rsidRDefault="00872AA2" w:rsidP="005A40DE">
      <w:pPr>
        <w:pStyle w:val="ListParagraph"/>
        <w:jc w:val="center"/>
        <w:rPr>
          <w:rFonts w:cs="Times New Roman"/>
          <w:i/>
          <w:iCs/>
          <w:color w:val="107DC5" w:themeColor="accent1" w:themeShade="BF"/>
          <w:sz w:val="22"/>
          <w:szCs w:val="22"/>
          <w:lang w:eastAsia="en-US"/>
        </w:rPr>
      </w:pPr>
    </w:p>
    <w:p w14:paraId="03C6A97F" w14:textId="54896355" w:rsidR="00872AA2" w:rsidRPr="00D76B6D" w:rsidRDefault="00872AA2" w:rsidP="005A40DE">
      <w:pPr>
        <w:pStyle w:val="ListParagraph"/>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 xml:space="preserve">“There should be some way of rectifying the situation when a Co-class rep does nothing/ is uncontactable. Or we should be made aware what we can </w:t>
      </w:r>
      <w:r w:rsidR="00AD2671" w:rsidRPr="00D76B6D">
        <w:rPr>
          <w:rFonts w:cs="Times New Roman"/>
          <w:i/>
          <w:iCs/>
          <w:color w:val="107DC5" w:themeColor="accent1" w:themeShade="BF"/>
          <w:sz w:val="22"/>
          <w:szCs w:val="22"/>
          <w:lang w:eastAsia="en-US"/>
        </w:rPr>
        <w:t>do.</w:t>
      </w:r>
      <w:r w:rsidRPr="00D76B6D">
        <w:rPr>
          <w:rFonts w:cs="Times New Roman"/>
          <w:i/>
          <w:iCs/>
          <w:color w:val="107DC5" w:themeColor="accent1" w:themeShade="BF"/>
          <w:sz w:val="22"/>
          <w:szCs w:val="22"/>
          <w:lang w:eastAsia="en-US"/>
        </w:rPr>
        <w:t xml:space="preserve"> Love being class rep…”</w:t>
      </w:r>
    </w:p>
    <w:p w14:paraId="147B2149" w14:textId="77777777" w:rsidR="00D9347D" w:rsidRPr="00D76B6D" w:rsidRDefault="00D9347D" w:rsidP="005A40DE">
      <w:pPr>
        <w:pStyle w:val="ListParagraph"/>
        <w:jc w:val="center"/>
        <w:rPr>
          <w:rFonts w:cs="Times New Roman"/>
          <w:i/>
          <w:iCs/>
          <w:color w:val="107DC5" w:themeColor="accent1" w:themeShade="BF"/>
          <w:sz w:val="22"/>
          <w:szCs w:val="22"/>
          <w:lang w:eastAsia="en-US"/>
        </w:rPr>
      </w:pPr>
    </w:p>
    <w:p w14:paraId="5B31F5CE" w14:textId="4641FE80" w:rsidR="0044455A" w:rsidRPr="00D76B6D" w:rsidRDefault="0044455A" w:rsidP="00192D10">
      <w:pPr>
        <w:ind w:left="1417" w:right="663" w:hanging="709"/>
        <w:jc w:val="center"/>
        <w:rPr>
          <w:i/>
          <w:iCs/>
          <w:color w:val="107DC5" w:themeColor="accent1" w:themeShade="BF"/>
          <w:sz w:val="22"/>
          <w:szCs w:val="22"/>
        </w:rPr>
      </w:pPr>
      <w:r w:rsidRPr="00D76B6D">
        <w:rPr>
          <w:i/>
          <w:iCs/>
          <w:color w:val="107DC5" w:themeColor="accent1" w:themeShade="BF"/>
          <w:sz w:val="22"/>
          <w:szCs w:val="22"/>
        </w:rPr>
        <w:t>“Being a class rep when I am a Masters student is a challenging task due to the tight packed schedule of classes and broad coursework. However, I wish I had more and suitable means to contact all the students (different students in different classes from different majors) and other reps to contribute more and effectively on behalf of specific group of students</w:t>
      </w:r>
      <w:r w:rsidR="00E713AD" w:rsidRPr="00D76B6D">
        <w:rPr>
          <w:i/>
          <w:iCs/>
          <w:color w:val="107DC5" w:themeColor="accent1" w:themeShade="BF"/>
          <w:sz w:val="22"/>
          <w:szCs w:val="22"/>
        </w:rPr>
        <w:t>…”</w:t>
      </w:r>
    </w:p>
    <w:p w14:paraId="4289EEE6" w14:textId="77777777" w:rsidR="008F0319" w:rsidRPr="00D76B6D" w:rsidRDefault="008F0319" w:rsidP="002E5B08">
      <w:pPr>
        <w:ind w:left="0" w:right="663"/>
        <w:rPr>
          <w:i/>
          <w:iCs/>
          <w:color w:val="107DC5" w:themeColor="accent1" w:themeShade="BF"/>
          <w:sz w:val="22"/>
          <w:szCs w:val="22"/>
        </w:rPr>
      </w:pPr>
    </w:p>
    <w:p w14:paraId="2400DE20" w14:textId="188A3657" w:rsidR="008F0319" w:rsidRPr="00D76B6D" w:rsidRDefault="008F0319" w:rsidP="00192D10">
      <w:pPr>
        <w:ind w:left="1417" w:right="663" w:hanging="709"/>
        <w:jc w:val="center"/>
        <w:rPr>
          <w:i/>
          <w:iCs/>
          <w:color w:val="107DC5" w:themeColor="accent1" w:themeShade="BF"/>
          <w:sz w:val="22"/>
          <w:szCs w:val="22"/>
        </w:rPr>
      </w:pPr>
      <w:r w:rsidRPr="00D76B6D">
        <w:rPr>
          <w:i/>
          <w:iCs/>
          <w:color w:val="107DC5" w:themeColor="accent1" w:themeShade="BF"/>
          <w:sz w:val="22"/>
          <w:szCs w:val="22"/>
        </w:rPr>
        <w:t>“I found it difficult to communicate with my cohort because I was not allowed access to an email list for direct communication and therefore had to rely on my department administration to communicate with them</w:t>
      </w:r>
      <w:r w:rsidR="002219D2">
        <w:rPr>
          <w:i/>
          <w:iCs/>
          <w:color w:val="107DC5" w:themeColor="accent1" w:themeShade="BF"/>
          <w:sz w:val="22"/>
          <w:szCs w:val="22"/>
        </w:rPr>
        <w:t>..</w:t>
      </w:r>
      <w:r w:rsidRPr="00D76B6D">
        <w:rPr>
          <w:i/>
          <w:iCs/>
          <w:color w:val="107DC5" w:themeColor="accent1" w:themeShade="BF"/>
          <w:sz w:val="22"/>
          <w:szCs w:val="22"/>
        </w:rPr>
        <w:t>.”</w:t>
      </w:r>
    </w:p>
    <w:p w14:paraId="4A4281D7" w14:textId="77777777" w:rsidR="0044455A" w:rsidRPr="00D76B6D" w:rsidRDefault="0044455A" w:rsidP="00192D10">
      <w:pPr>
        <w:ind w:left="1417" w:right="663" w:hanging="709"/>
        <w:jc w:val="center"/>
        <w:rPr>
          <w:i/>
          <w:iCs/>
          <w:color w:val="107DC5" w:themeColor="accent1" w:themeShade="BF"/>
          <w:sz w:val="22"/>
          <w:szCs w:val="22"/>
        </w:rPr>
      </w:pPr>
    </w:p>
    <w:p w14:paraId="332FDCE0" w14:textId="5B215FAE" w:rsidR="00540263" w:rsidRPr="00D76B6D" w:rsidRDefault="00323B1E" w:rsidP="004C5BAE">
      <w:pPr>
        <w:ind w:left="709" w:right="663"/>
        <w:jc w:val="center"/>
        <w:rPr>
          <w:i/>
          <w:iCs/>
          <w:color w:val="107DC5" w:themeColor="accent1" w:themeShade="BF"/>
          <w:sz w:val="22"/>
          <w:szCs w:val="22"/>
        </w:rPr>
      </w:pPr>
      <w:r w:rsidRPr="00D76B6D">
        <w:rPr>
          <w:i/>
          <w:iCs/>
          <w:color w:val="107DC5" w:themeColor="accent1" w:themeShade="BF"/>
          <w:sz w:val="22"/>
          <w:szCs w:val="22"/>
        </w:rPr>
        <w:t>“</w:t>
      </w:r>
      <w:r w:rsidR="00A51113" w:rsidRPr="00D76B6D">
        <w:rPr>
          <w:i/>
          <w:iCs/>
          <w:color w:val="107DC5" w:themeColor="accent1" w:themeShade="BF"/>
          <w:sz w:val="22"/>
          <w:szCs w:val="22"/>
        </w:rPr>
        <w:t>There needs to be more effort made by the SRC and School + College Reps to actively engage with Class Reps about the feedback they are getting about courses. This would allow for more conjoined + coordinated approaches to SSLC meetings and School wide meetings</w:t>
      </w:r>
      <w:r w:rsidR="004C5BAE" w:rsidRPr="00D76B6D">
        <w:rPr>
          <w:i/>
          <w:iCs/>
          <w:color w:val="107DC5" w:themeColor="accent1" w:themeShade="BF"/>
          <w:sz w:val="22"/>
          <w:szCs w:val="22"/>
        </w:rPr>
        <w:t>….”</w:t>
      </w:r>
    </w:p>
    <w:p w14:paraId="59FD43F6" w14:textId="77777777" w:rsidR="00323B1E" w:rsidRPr="00D76B6D" w:rsidRDefault="00323B1E" w:rsidP="007D30B0">
      <w:pPr>
        <w:pStyle w:val="ListParagraph"/>
        <w:ind w:left="432"/>
        <w:jc w:val="left"/>
        <w:rPr>
          <w:rFonts w:cs="Times New Roman"/>
          <w:color w:val="107DC5" w:themeColor="accent1" w:themeShade="BF"/>
          <w:sz w:val="22"/>
          <w:szCs w:val="22"/>
          <w:lang w:eastAsia="en-US"/>
        </w:rPr>
      </w:pPr>
    </w:p>
    <w:p w14:paraId="1B6B944A" w14:textId="3FE28ACF" w:rsidR="00540263" w:rsidRPr="00D76B6D" w:rsidRDefault="00323B1E" w:rsidP="00D351E0">
      <w:pPr>
        <w:pStyle w:val="ListParagraph"/>
        <w:ind w:left="432"/>
        <w:jc w:val="center"/>
        <w:rPr>
          <w:rFonts w:cs="Times New Roman"/>
          <w:i/>
          <w:iCs/>
          <w:color w:val="107DC5" w:themeColor="accent1" w:themeShade="BF"/>
          <w:sz w:val="22"/>
          <w:szCs w:val="22"/>
          <w:lang w:eastAsia="en-US"/>
        </w:rPr>
      </w:pPr>
      <w:r w:rsidRPr="00D76B6D">
        <w:rPr>
          <w:rFonts w:cs="Times New Roman"/>
          <w:i/>
          <w:iCs/>
          <w:color w:val="107DC5" w:themeColor="accent1" w:themeShade="BF"/>
          <w:sz w:val="22"/>
          <w:szCs w:val="22"/>
          <w:lang w:eastAsia="en-US"/>
        </w:rPr>
        <w:t>“</w:t>
      </w:r>
      <w:r w:rsidR="00F62CBF" w:rsidRPr="00D76B6D">
        <w:rPr>
          <w:rFonts w:cs="Times New Roman"/>
          <w:i/>
          <w:iCs/>
          <w:color w:val="107DC5" w:themeColor="accent1" w:themeShade="BF"/>
          <w:sz w:val="22"/>
          <w:szCs w:val="22"/>
          <w:lang w:eastAsia="en-US"/>
        </w:rPr>
        <w:t>I personally did not develop any team working skills, as it was difficult to connect with other class reps in my course. Although the course coordinator announced who the class reps were during a lecture, I would have found it more useful if we could have used a Teams channel or another communication method to discuss the upcoming meeting. Instead, because I felt like we were very disconnected, I had to make my own form to receive feedback from my classmates</w:t>
      </w:r>
      <w:r w:rsidR="0044455A" w:rsidRPr="00D76B6D">
        <w:rPr>
          <w:rFonts w:cs="Times New Roman"/>
          <w:i/>
          <w:iCs/>
          <w:color w:val="107DC5" w:themeColor="accent1" w:themeShade="BF"/>
          <w:sz w:val="22"/>
          <w:szCs w:val="22"/>
          <w:lang w:eastAsia="en-US"/>
        </w:rPr>
        <w:t>…</w:t>
      </w:r>
    </w:p>
    <w:p w14:paraId="6C92AF46" w14:textId="525AFC1A" w:rsidR="00BB40C3" w:rsidRPr="00D76B6D" w:rsidRDefault="00BB40C3" w:rsidP="004E1944">
      <w:pPr>
        <w:ind w:left="0"/>
        <w:rPr>
          <w:i/>
          <w:iCs/>
          <w:color w:val="107DC5" w:themeColor="accent1" w:themeShade="BF"/>
          <w:sz w:val="22"/>
          <w:szCs w:val="22"/>
        </w:rPr>
      </w:pPr>
    </w:p>
    <w:p w14:paraId="05317055" w14:textId="561323FF" w:rsidR="00E514A4" w:rsidRPr="00D76B6D" w:rsidRDefault="007A4EF8" w:rsidP="008C42F7">
      <w:pPr>
        <w:jc w:val="center"/>
        <w:rPr>
          <w:i/>
          <w:iCs/>
          <w:color w:val="107DC5" w:themeColor="accent1" w:themeShade="BF"/>
          <w:sz w:val="22"/>
          <w:szCs w:val="22"/>
        </w:rPr>
      </w:pPr>
      <w:r w:rsidRPr="00D76B6D">
        <w:rPr>
          <w:i/>
          <w:iCs/>
          <w:color w:val="107DC5" w:themeColor="accent1" w:themeShade="BF"/>
          <w:sz w:val="22"/>
          <w:szCs w:val="22"/>
        </w:rPr>
        <w:t>“I was acting as a PGR rep, so we had different roles/requirements from PGT or UG reps. Lots of the training does not really apply as we represent students with different study areas on different funding bodies with different programme structures…”</w:t>
      </w:r>
    </w:p>
    <w:p w14:paraId="39E59CF9" w14:textId="77777777" w:rsidR="00371971" w:rsidRPr="00D76B6D" w:rsidRDefault="00371971" w:rsidP="008C42F7">
      <w:pPr>
        <w:jc w:val="center"/>
        <w:rPr>
          <w:i/>
          <w:iCs/>
          <w:color w:val="107DC5" w:themeColor="accent1" w:themeShade="BF"/>
          <w:sz w:val="22"/>
          <w:szCs w:val="22"/>
        </w:rPr>
      </w:pPr>
    </w:p>
    <w:p w14:paraId="16A71079" w14:textId="40E975E3" w:rsidR="00104A19" w:rsidRPr="005F7989" w:rsidRDefault="00371971" w:rsidP="005F7989">
      <w:pPr>
        <w:jc w:val="center"/>
        <w:rPr>
          <w:i/>
          <w:iCs/>
          <w:color w:val="107DC5" w:themeColor="accent1" w:themeShade="BF"/>
          <w:sz w:val="22"/>
          <w:szCs w:val="22"/>
        </w:rPr>
      </w:pPr>
      <w:r w:rsidRPr="00D76B6D">
        <w:rPr>
          <w:i/>
          <w:iCs/>
          <w:color w:val="107DC5" w:themeColor="accent1" w:themeShade="BF"/>
          <w:sz w:val="22"/>
          <w:szCs w:val="22"/>
        </w:rPr>
        <w:t>“Disappointing, was generally unable to contribute as meeting schedules did not take into account those who were unable to attend at certain times, even after those planning them were informed…”</w:t>
      </w:r>
      <w:r w:rsidR="00A8116B" w:rsidRPr="00D76B6D">
        <w:rPr>
          <w:i/>
          <w:iCs/>
          <w:color w:val="107DC5" w:themeColor="accent1" w:themeShade="BF"/>
          <w:sz w:val="22"/>
          <w:szCs w:val="22"/>
        </w:rPr>
        <w:br/>
      </w:r>
      <w:r w:rsidR="00104A19" w:rsidRPr="008C42F7">
        <w:rPr>
          <w:i/>
          <w:iCs/>
          <w:color w:val="2FA3EE" w:themeColor="accent1"/>
        </w:rPr>
        <w:br w:type="page"/>
      </w:r>
    </w:p>
    <w:p w14:paraId="0AA56C78" w14:textId="21E2D8E2" w:rsidR="003B100E" w:rsidRDefault="003B100E" w:rsidP="00A55035">
      <w:pPr>
        <w:pStyle w:val="Heading1"/>
      </w:pPr>
      <w:bookmarkStart w:id="24" w:name="_Toc134203182"/>
      <w:r>
        <w:lastRenderedPageBreak/>
        <w:t>Conclusions &amp; Recommendations</w:t>
      </w:r>
      <w:bookmarkEnd w:id="24"/>
    </w:p>
    <w:p w14:paraId="073EEED2" w14:textId="77777777" w:rsidR="003B100E" w:rsidRDefault="003B100E" w:rsidP="00A55035"/>
    <w:p w14:paraId="3F57F504" w14:textId="1F9B4479" w:rsidR="00612111" w:rsidRPr="007D1283" w:rsidRDefault="002A411F" w:rsidP="005F7989">
      <w:pPr>
        <w:ind w:left="431"/>
        <w:rPr>
          <w:rFonts w:cs="Segoe UI"/>
          <w:color w:val="0D0D0D"/>
          <w:sz w:val="22"/>
          <w:szCs w:val="28"/>
          <w:shd w:val="clear" w:color="auto" w:fill="FFFFFF"/>
        </w:rPr>
      </w:pPr>
      <w:r>
        <w:rPr>
          <w:sz w:val="22"/>
          <w:szCs w:val="28"/>
        </w:rPr>
        <w:t>Yet again this</w:t>
      </w:r>
      <w:r w:rsidRPr="002A57D5">
        <w:rPr>
          <w:sz w:val="22"/>
          <w:szCs w:val="28"/>
        </w:rPr>
        <w:t xml:space="preserve"> year’s </w:t>
      </w:r>
      <w:r w:rsidR="00F774E7">
        <w:rPr>
          <w:sz w:val="22"/>
          <w:szCs w:val="28"/>
        </w:rPr>
        <w:t xml:space="preserve">Class Rep </w:t>
      </w:r>
      <w:r w:rsidRPr="002A57D5">
        <w:rPr>
          <w:sz w:val="22"/>
          <w:szCs w:val="28"/>
        </w:rPr>
        <w:t xml:space="preserve">survey signals that the Class Rep model works well </w:t>
      </w:r>
      <w:r w:rsidR="00F774E7">
        <w:rPr>
          <w:rFonts w:cs="Segoe UI"/>
          <w:color w:val="0D0D0D"/>
          <w:sz w:val="22"/>
          <w:szCs w:val="28"/>
          <w:shd w:val="clear" w:color="auto" w:fill="FFFFFF"/>
        </w:rPr>
        <w:t>and o</w:t>
      </w:r>
      <w:r w:rsidR="00103846" w:rsidRPr="00103846">
        <w:rPr>
          <w:rFonts w:cs="Segoe UI"/>
          <w:color w:val="0D0D0D"/>
          <w:sz w:val="22"/>
          <w:szCs w:val="28"/>
          <w:shd w:val="clear" w:color="auto" w:fill="FFFFFF"/>
        </w:rPr>
        <w:t>ver the nine years that the SRC has evaluated the Class Rep experience, certain positive outcomes have consistently emerged, and this trend continues</w:t>
      </w:r>
      <w:r w:rsidR="00F774E7">
        <w:rPr>
          <w:rFonts w:cs="Segoe UI"/>
          <w:color w:val="0D0D0D"/>
          <w:sz w:val="22"/>
          <w:szCs w:val="28"/>
          <w:shd w:val="clear" w:color="auto" w:fill="FFFFFF"/>
        </w:rPr>
        <w:t>:</w:t>
      </w:r>
    </w:p>
    <w:p w14:paraId="0683D317" w14:textId="3E777214" w:rsidR="00D678DD" w:rsidRPr="00D678DD" w:rsidRDefault="00A40DCE" w:rsidP="005F7989">
      <w:pPr>
        <w:pStyle w:val="NormalWeb"/>
        <w:shd w:val="clear" w:color="auto" w:fill="FFFFFF"/>
        <w:spacing w:before="300" w:beforeAutospacing="0" w:after="300" w:afterAutospacing="0"/>
        <w:ind w:left="431"/>
        <w:jc w:val="left"/>
        <w:rPr>
          <w:rFonts w:cs="Segoe UI"/>
          <w:color w:val="0D0D0D"/>
          <w:sz w:val="22"/>
          <w:szCs w:val="22"/>
        </w:rPr>
      </w:pPr>
      <w:r w:rsidRPr="00D678DD">
        <w:rPr>
          <w:b/>
          <w:bCs/>
          <w:sz w:val="22"/>
          <w:szCs w:val="22"/>
        </w:rPr>
        <w:t>Class Rep Training</w:t>
      </w:r>
      <w:r w:rsidRPr="00D678DD">
        <w:rPr>
          <w:b/>
          <w:bCs/>
          <w:sz w:val="22"/>
          <w:szCs w:val="22"/>
        </w:rPr>
        <w:br/>
      </w:r>
      <w:r w:rsidR="00D678DD" w:rsidRPr="00D678DD">
        <w:rPr>
          <w:rFonts w:cs="Segoe UI"/>
          <w:color w:val="0D0D0D"/>
          <w:sz w:val="22"/>
          <w:szCs w:val="22"/>
        </w:rPr>
        <w:t xml:space="preserve">The </w:t>
      </w:r>
      <w:r w:rsidR="00F91791">
        <w:rPr>
          <w:rFonts w:cs="Segoe UI"/>
          <w:color w:val="0D0D0D"/>
          <w:sz w:val="22"/>
          <w:szCs w:val="22"/>
        </w:rPr>
        <w:t xml:space="preserve">SRC </w:t>
      </w:r>
      <w:r w:rsidR="00D678DD" w:rsidRPr="00D678DD">
        <w:rPr>
          <w:rFonts w:cs="Segoe UI"/>
          <w:color w:val="0D0D0D"/>
          <w:sz w:val="22"/>
          <w:szCs w:val="22"/>
        </w:rPr>
        <w:t xml:space="preserve">training process is perceived by the majority as effective preparation for their role as a Class Rep. Despite a slight drop in satisfaction during the pandemic and the shift to online training, Class Reps consistently agree every year that the training </w:t>
      </w:r>
      <w:r w:rsidR="00F91791">
        <w:rPr>
          <w:rFonts w:cs="Segoe UI"/>
          <w:color w:val="0D0D0D"/>
          <w:sz w:val="22"/>
          <w:szCs w:val="22"/>
        </w:rPr>
        <w:t xml:space="preserve">conducted by the SRC </w:t>
      </w:r>
      <w:r w:rsidR="00D678DD" w:rsidRPr="00D678DD">
        <w:rPr>
          <w:rFonts w:cs="Segoe UI"/>
          <w:color w:val="0D0D0D"/>
          <w:sz w:val="22"/>
          <w:szCs w:val="22"/>
        </w:rPr>
        <w:t>provides an invaluable foundation for their role.</w:t>
      </w:r>
    </w:p>
    <w:p w14:paraId="37527075" w14:textId="3C9D97AA" w:rsidR="00F41A1E" w:rsidRPr="00F41A1E" w:rsidRDefault="00F41A1E" w:rsidP="005F7989">
      <w:pPr>
        <w:ind w:left="432"/>
        <w:jc w:val="left"/>
        <w:rPr>
          <w:rFonts w:eastAsia="Times New Roman" w:cs="Segoe UI"/>
          <w:color w:val="0D0D0D"/>
          <w:sz w:val="22"/>
          <w:szCs w:val="22"/>
          <w:lang w:eastAsia="en-GB"/>
        </w:rPr>
      </w:pPr>
      <w:r w:rsidRPr="00F41A1E">
        <w:rPr>
          <w:rFonts w:eastAsia="Times New Roman" w:cs="Segoe UI"/>
          <w:color w:val="0D0D0D"/>
          <w:sz w:val="22"/>
          <w:szCs w:val="22"/>
          <w:lang w:eastAsia="en-GB"/>
        </w:rPr>
        <w:t>However, with the training now conducted online, some Class Reps noted that it was more challenging to engage with others, limiting opportunities for discussion</w:t>
      </w:r>
      <w:r w:rsidR="009F2815">
        <w:rPr>
          <w:rFonts w:eastAsia="Times New Roman" w:cs="Segoe UI"/>
          <w:color w:val="0D0D0D"/>
          <w:sz w:val="22"/>
          <w:szCs w:val="22"/>
          <w:lang w:eastAsia="en-GB"/>
        </w:rPr>
        <w:t xml:space="preserve">. To counteract </w:t>
      </w:r>
      <w:r w:rsidR="00AD2671">
        <w:rPr>
          <w:rFonts w:eastAsia="Times New Roman" w:cs="Segoe UI"/>
          <w:color w:val="0D0D0D"/>
          <w:sz w:val="22"/>
          <w:szCs w:val="22"/>
          <w:lang w:eastAsia="en-GB"/>
        </w:rPr>
        <w:t>this,</w:t>
      </w:r>
      <w:r w:rsidRPr="00F41A1E">
        <w:rPr>
          <w:rFonts w:eastAsia="Times New Roman" w:cs="Segoe UI"/>
          <w:color w:val="0D0D0D"/>
          <w:sz w:val="22"/>
          <w:szCs w:val="22"/>
          <w:lang w:eastAsia="en-GB"/>
        </w:rPr>
        <w:t xml:space="preserve"> </w:t>
      </w:r>
      <w:r w:rsidR="009F2815">
        <w:rPr>
          <w:rFonts w:eastAsia="Times New Roman" w:cs="Segoe UI"/>
          <w:color w:val="0D0D0D"/>
          <w:sz w:val="22"/>
          <w:szCs w:val="22"/>
          <w:lang w:eastAsia="en-GB"/>
        </w:rPr>
        <w:t>i</w:t>
      </w:r>
      <w:r w:rsidRPr="00F41A1E">
        <w:rPr>
          <w:rFonts w:eastAsia="Times New Roman" w:cs="Segoe UI"/>
          <w:color w:val="0D0D0D"/>
          <w:sz w:val="22"/>
          <w:szCs w:val="22"/>
          <w:lang w:eastAsia="en-GB"/>
        </w:rPr>
        <w:t>t is suggested that more online and offline opportunities and spaces be developed where Class Reps can interact and collaborate with one another</w:t>
      </w:r>
      <w:r w:rsidR="00DE4668">
        <w:rPr>
          <w:rFonts w:eastAsia="Times New Roman" w:cs="Segoe UI"/>
          <w:color w:val="0D0D0D"/>
          <w:sz w:val="22"/>
          <w:szCs w:val="22"/>
          <w:lang w:eastAsia="en-GB"/>
        </w:rPr>
        <w:t>.</w:t>
      </w:r>
      <w:r w:rsidR="00DE4668">
        <w:rPr>
          <w:rFonts w:eastAsia="Times New Roman" w:cs="Segoe UI"/>
          <w:color w:val="0D0D0D"/>
          <w:sz w:val="22"/>
          <w:szCs w:val="22"/>
          <w:lang w:eastAsia="en-GB"/>
        </w:rPr>
        <w:br/>
      </w:r>
    </w:p>
    <w:p w14:paraId="0D46E82D" w14:textId="5E63D796" w:rsidR="00321863" w:rsidRDefault="00D37EB2" w:rsidP="00321863">
      <w:pPr>
        <w:ind w:left="432"/>
        <w:jc w:val="left"/>
        <w:rPr>
          <w:b/>
          <w:bCs/>
          <w:sz w:val="22"/>
          <w:szCs w:val="40"/>
        </w:rPr>
      </w:pPr>
      <w:r>
        <w:rPr>
          <w:b/>
          <w:bCs/>
          <w:sz w:val="22"/>
          <w:szCs w:val="40"/>
        </w:rPr>
        <w:t>Engagement at SSLC</w:t>
      </w:r>
    </w:p>
    <w:p w14:paraId="0DE30D5B" w14:textId="4B642402" w:rsidR="00627F11" w:rsidRDefault="00627F11" w:rsidP="009A6321">
      <w:pPr>
        <w:ind w:left="431"/>
        <w:jc w:val="left"/>
        <w:rPr>
          <w:rFonts w:eastAsia="Times New Roman" w:cs="Segoe UI"/>
          <w:color w:val="0D0D0D"/>
          <w:sz w:val="22"/>
          <w:szCs w:val="22"/>
          <w:lang w:eastAsia="en-GB"/>
        </w:rPr>
      </w:pPr>
      <w:r w:rsidRPr="00627F11">
        <w:rPr>
          <w:sz w:val="22"/>
          <w:szCs w:val="40"/>
        </w:rPr>
        <w:t>As previous years,</w:t>
      </w:r>
      <w:r>
        <w:rPr>
          <w:b/>
          <w:bCs/>
          <w:sz w:val="22"/>
          <w:szCs w:val="40"/>
        </w:rPr>
        <w:t xml:space="preserve"> </w:t>
      </w:r>
      <w:r>
        <w:rPr>
          <w:rFonts w:eastAsia="Times New Roman" w:cs="Segoe UI"/>
          <w:color w:val="0D0D0D"/>
          <w:sz w:val="22"/>
          <w:szCs w:val="22"/>
          <w:lang w:eastAsia="en-GB"/>
        </w:rPr>
        <w:t>c</w:t>
      </w:r>
      <w:r w:rsidR="00F740A7" w:rsidRPr="00F740A7">
        <w:rPr>
          <w:rFonts w:eastAsia="Times New Roman" w:cs="Segoe UI"/>
          <w:color w:val="0D0D0D"/>
          <w:sz w:val="22"/>
          <w:szCs w:val="22"/>
          <w:lang w:eastAsia="en-GB"/>
        </w:rPr>
        <w:t xml:space="preserve">ontributing at SSLC meetings is generally perceived as straightforward, and Class Reps typically find it easy to raise issues at these </w:t>
      </w:r>
      <w:r w:rsidR="00EA2D86">
        <w:rPr>
          <w:rFonts w:eastAsia="Times New Roman" w:cs="Segoe UI"/>
          <w:color w:val="0D0D0D"/>
          <w:sz w:val="22"/>
          <w:szCs w:val="22"/>
          <w:lang w:eastAsia="en-GB"/>
        </w:rPr>
        <w:t>meetings</w:t>
      </w:r>
      <w:r w:rsidR="00F740A7" w:rsidRPr="00F740A7">
        <w:rPr>
          <w:rFonts w:eastAsia="Times New Roman" w:cs="Segoe UI"/>
          <w:color w:val="0D0D0D"/>
          <w:sz w:val="22"/>
          <w:szCs w:val="22"/>
          <w:lang w:eastAsia="en-GB"/>
        </w:rPr>
        <w:t xml:space="preserve">. </w:t>
      </w:r>
      <w:r w:rsidR="003A0E08">
        <w:rPr>
          <w:rFonts w:eastAsia="Times New Roman" w:cs="Segoe UI"/>
          <w:color w:val="0D0D0D"/>
          <w:sz w:val="22"/>
          <w:szCs w:val="22"/>
          <w:lang w:eastAsia="en-GB"/>
        </w:rPr>
        <w:t xml:space="preserve">In addition, it’s a positive result that </w:t>
      </w:r>
      <w:r w:rsidR="00F740A7" w:rsidRPr="00F740A7">
        <w:rPr>
          <w:rFonts w:eastAsia="Times New Roman" w:cs="Segoe UI"/>
          <w:color w:val="0D0D0D"/>
          <w:sz w:val="22"/>
          <w:szCs w:val="22"/>
          <w:lang w:eastAsia="en-GB"/>
        </w:rPr>
        <w:t xml:space="preserve">University staff are usually accessible outside of meetings and offer support proactively. </w:t>
      </w:r>
    </w:p>
    <w:p w14:paraId="17C20788" w14:textId="77777777" w:rsidR="00627F11" w:rsidRDefault="00627F11" w:rsidP="009A6321">
      <w:pPr>
        <w:ind w:left="431"/>
        <w:jc w:val="left"/>
        <w:rPr>
          <w:rFonts w:eastAsia="Times New Roman" w:cs="Segoe UI"/>
          <w:color w:val="0D0D0D"/>
          <w:sz w:val="22"/>
          <w:szCs w:val="22"/>
          <w:lang w:eastAsia="en-GB"/>
        </w:rPr>
      </w:pPr>
    </w:p>
    <w:p w14:paraId="5CDF343F" w14:textId="6CFF4224" w:rsidR="00F740A7" w:rsidRDefault="00627F11" w:rsidP="009A6321">
      <w:pPr>
        <w:ind w:left="431"/>
        <w:jc w:val="left"/>
        <w:rPr>
          <w:rFonts w:eastAsia="Times New Roman" w:cs="Segoe UI"/>
          <w:color w:val="0D0D0D"/>
          <w:sz w:val="22"/>
          <w:szCs w:val="22"/>
          <w:lang w:eastAsia="en-GB"/>
        </w:rPr>
      </w:pPr>
      <w:r>
        <w:rPr>
          <w:rFonts w:eastAsia="Times New Roman" w:cs="Segoe UI"/>
          <w:color w:val="0D0D0D"/>
          <w:sz w:val="22"/>
          <w:szCs w:val="22"/>
          <w:lang w:eastAsia="en-GB"/>
        </w:rPr>
        <w:t>There</w:t>
      </w:r>
      <w:r w:rsidR="00F740A7" w:rsidRPr="00F740A7">
        <w:rPr>
          <w:rFonts w:eastAsia="Times New Roman" w:cs="Segoe UI"/>
          <w:color w:val="0D0D0D"/>
          <w:sz w:val="22"/>
          <w:szCs w:val="22"/>
          <w:lang w:eastAsia="en-GB"/>
        </w:rPr>
        <w:t xml:space="preserve"> has</w:t>
      </w:r>
      <w:r>
        <w:rPr>
          <w:rFonts w:eastAsia="Times New Roman" w:cs="Segoe UI"/>
          <w:color w:val="0D0D0D"/>
          <w:sz w:val="22"/>
          <w:szCs w:val="22"/>
          <w:lang w:eastAsia="en-GB"/>
        </w:rPr>
        <w:t>, however,</w:t>
      </w:r>
      <w:r w:rsidR="00F740A7" w:rsidRPr="00F740A7">
        <w:rPr>
          <w:rFonts w:eastAsia="Times New Roman" w:cs="Segoe UI"/>
          <w:color w:val="0D0D0D"/>
          <w:sz w:val="22"/>
          <w:szCs w:val="22"/>
          <w:lang w:eastAsia="en-GB"/>
        </w:rPr>
        <w:t xml:space="preserve"> been a notable increase in agreed-upon actions being deferred until the following year, which can be frustrating for Class Reps. Many issues raised </w:t>
      </w:r>
      <w:r w:rsidR="00325D78">
        <w:rPr>
          <w:rFonts w:eastAsia="Times New Roman" w:cs="Segoe UI"/>
          <w:color w:val="0D0D0D"/>
          <w:sz w:val="22"/>
          <w:szCs w:val="22"/>
          <w:lang w:eastAsia="en-GB"/>
        </w:rPr>
        <w:t xml:space="preserve">subsequently then </w:t>
      </w:r>
      <w:r w:rsidR="00F740A7" w:rsidRPr="00F740A7">
        <w:rPr>
          <w:rFonts w:eastAsia="Times New Roman" w:cs="Segoe UI"/>
          <w:color w:val="0D0D0D"/>
          <w:sz w:val="22"/>
          <w:szCs w:val="22"/>
          <w:lang w:eastAsia="en-GB"/>
        </w:rPr>
        <w:t xml:space="preserve">remain unresolved for the current students, and sometimes Class Reps are left unaware of whether agreed actions were </w:t>
      </w:r>
      <w:r w:rsidR="00D84291">
        <w:rPr>
          <w:rFonts w:eastAsia="Times New Roman" w:cs="Segoe UI"/>
          <w:color w:val="0D0D0D"/>
          <w:sz w:val="22"/>
          <w:szCs w:val="22"/>
          <w:lang w:eastAsia="en-GB"/>
        </w:rPr>
        <w:t>applied</w:t>
      </w:r>
      <w:r w:rsidR="00F740A7" w:rsidRPr="00F740A7">
        <w:rPr>
          <w:rFonts w:eastAsia="Times New Roman" w:cs="Segoe UI"/>
          <w:color w:val="0D0D0D"/>
          <w:sz w:val="22"/>
          <w:szCs w:val="22"/>
          <w:lang w:eastAsia="en-GB"/>
        </w:rPr>
        <w:t xml:space="preserve"> the following year.</w:t>
      </w:r>
      <w:r w:rsidR="00B532DF">
        <w:rPr>
          <w:rFonts w:eastAsia="Times New Roman" w:cs="Segoe UI"/>
          <w:color w:val="0D0D0D"/>
          <w:sz w:val="22"/>
          <w:szCs w:val="22"/>
          <w:lang w:eastAsia="en-GB"/>
        </w:rPr>
        <w:t xml:space="preserve"> </w:t>
      </w:r>
      <w:r w:rsidR="00B532DF" w:rsidRPr="002A57D5">
        <w:rPr>
          <w:sz w:val="22"/>
          <w:szCs w:val="40"/>
        </w:rPr>
        <w:t>Although the majority still perceive this model of discussion effective the lack of knowledge around next steps is concerning</w:t>
      </w:r>
      <w:r w:rsidR="0090494E">
        <w:rPr>
          <w:sz w:val="22"/>
          <w:szCs w:val="40"/>
        </w:rPr>
        <w:t>.</w:t>
      </w:r>
    </w:p>
    <w:p w14:paraId="01512C8D" w14:textId="77777777" w:rsidR="00F46803" w:rsidRPr="00F740A7" w:rsidRDefault="00F46803" w:rsidP="009A6321">
      <w:pPr>
        <w:ind w:left="431"/>
        <w:jc w:val="left"/>
        <w:rPr>
          <w:b/>
          <w:bCs/>
          <w:sz w:val="22"/>
          <w:szCs w:val="40"/>
        </w:rPr>
      </w:pPr>
    </w:p>
    <w:p w14:paraId="79E43039" w14:textId="0E924E63" w:rsidR="00F740A7" w:rsidRPr="00F740A7" w:rsidRDefault="00F740A7" w:rsidP="009A6321">
      <w:pPr>
        <w:ind w:left="431"/>
        <w:jc w:val="left"/>
        <w:rPr>
          <w:rFonts w:eastAsia="Times New Roman" w:cs="Segoe UI"/>
          <w:color w:val="0D0D0D"/>
          <w:sz w:val="22"/>
          <w:szCs w:val="22"/>
          <w:lang w:eastAsia="en-GB"/>
        </w:rPr>
      </w:pPr>
      <w:r w:rsidRPr="00F740A7">
        <w:rPr>
          <w:rFonts w:eastAsia="Times New Roman" w:cs="Segoe UI"/>
          <w:color w:val="0D0D0D"/>
          <w:sz w:val="22"/>
          <w:szCs w:val="22"/>
          <w:lang w:eastAsia="en-GB"/>
        </w:rPr>
        <w:t>To address this, it is recommended that the SRC consider implementing a system to ensure continuity in addressing actions raised by Class Reps each year. This could involve passing on a record of outstanding actions to new Class Reps for follow-up in subsequent years</w:t>
      </w:r>
      <w:r w:rsidR="001A1D1C">
        <w:rPr>
          <w:rFonts w:eastAsia="Times New Roman" w:cs="Segoe UI"/>
          <w:color w:val="0D0D0D"/>
          <w:sz w:val="22"/>
          <w:szCs w:val="22"/>
          <w:lang w:eastAsia="en-GB"/>
        </w:rPr>
        <w:t>.</w:t>
      </w:r>
    </w:p>
    <w:p w14:paraId="3B80484D" w14:textId="77777777" w:rsidR="001F6FBE" w:rsidRPr="002A57D5" w:rsidRDefault="001F6FBE" w:rsidP="009A6321">
      <w:pPr>
        <w:ind w:left="431"/>
        <w:jc w:val="left"/>
        <w:rPr>
          <w:sz w:val="22"/>
          <w:szCs w:val="40"/>
        </w:rPr>
      </w:pPr>
    </w:p>
    <w:p w14:paraId="403DFB6A" w14:textId="772AACE3" w:rsidR="00923DE5" w:rsidRDefault="00923DE5" w:rsidP="009A6321">
      <w:pPr>
        <w:ind w:left="431"/>
        <w:rPr>
          <w:rFonts w:eastAsia="Times New Roman" w:cs="Segoe UI"/>
          <w:color w:val="0D0D0D"/>
          <w:sz w:val="22"/>
          <w:szCs w:val="22"/>
          <w:lang w:eastAsia="en-GB"/>
        </w:rPr>
      </w:pPr>
      <w:r w:rsidRPr="00923DE5">
        <w:rPr>
          <w:rFonts w:eastAsia="Times New Roman" w:cs="Segoe UI"/>
          <w:color w:val="0D0D0D"/>
          <w:sz w:val="22"/>
          <w:szCs w:val="22"/>
          <w:lang w:eastAsia="en-GB"/>
        </w:rPr>
        <w:t>However, it is important to recogni</w:t>
      </w:r>
      <w:r>
        <w:rPr>
          <w:rFonts w:eastAsia="Times New Roman" w:cs="Segoe UI"/>
          <w:color w:val="0D0D0D"/>
          <w:sz w:val="22"/>
          <w:szCs w:val="22"/>
          <w:lang w:eastAsia="en-GB"/>
        </w:rPr>
        <w:t>s</w:t>
      </w:r>
      <w:r w:rsidRPr="00923DE5">
        <w:rPr>
          <w:rFonts w:eastAsia="Times New Roman" w:cs="Segoe UI"/>
          <w:color w:val="0D0D0D"/>
          <w:sz w:val="22"/>
          <w:szCs w:val="22"/>
          <w:lang w:eastAsia="en-GB"/>
        </w:rPr>
        <w:t xml:space="preserve">e the tremendous positive changes that Class Reps have facilitated </w:t>
      </w:r>
      <w:r w:rsidR="00613DC5">
        <w:rPr>
          <w:rFonts w:eastAsia="Times New Roman" w:cs="Segoe UI"/>
          <w:color w:val="0D0D0D"/>
          <w:sz w:val="22"/>
          <w:szCs w:val="22"/>
          <w:lang w:eastAsia="en-GB"/>
        </w:rPr>
        <w:t xml:space="preserve">across the years </w:t>
      </w:r>
      <w:r w:rsidRPr="00923DE5">
        <w:rPr>
          <w:rFonts w:eastAsia="Times New Roman" w:cs="Segoe UI"/>
          <w:color w:val="0D0D0D"/>
          <w:sz w:val="22"/>
          <w:szCs w:val="22"/>
          <w:lang w:eastAsia="en-GB"/>
        </w:rPr>
        <w:t>and the multitude of improvements resulting from their input</w:t>
      </w:r>
      <w:r w:rsidR="00BB3839">
        <w:rPr>
          <w:rFonts w:eastAsia="Times New Roman" w:cs="Segoe UI"/>
          <w:color w:val="0D0D0D"/>
          <w:sz w:val="22"/>
          <w:szCs w:val="22"/>
          <w:lang w:eastAsia="en-GB"/>
        </w:rPr>
        <w:t xml:space="preserve"> at SSLCs</w:t>
      </w:r>
      <w:r w:rsidRPr="00923DE5">
        <w:rPr>
          <w:rFonts w:eastAsia="Times New Roman" w:cs="Segoe UI"/>
          <w:color w:val="0D0D0D"/>
          <w:sz w:val="22"/>
          <w:szCs w:val="22"/>
          <w:lang w:eastAsia="en-GB"/>
        </w:rPr>
        <w:t>, particularly in enhancing access to course materials and implementing changes to lectures and tutorial arrangements</w:t>
      </w:r>
      <w:r w:rsidR="001A1D1C">
        <w:rPr>
          <w:rFonts w:eastAsia="Times New Roman" w:cs="Segoe UI"/>
          <w:color w:val="0D0D0D"/>
          <w:sz w:val="22"/>
          <w:szCs w:val="22"/>
          <w:lang w:eastAsia="en-GB"/>
        </w:rPr>
        <w:t>.</w:t>
      </w:r>
    </w:p>
    <w:p w14:paraId="2F7A11DE" w14:textId="77777777" w:rsidR="00923DE5" w:rsidRDefault="00923DE5" w:rsidP="002A57D5">
      <w:pPr>
        <w:ind w:left="360"/>
        <w:rPr>
          <w:rFonts w:eastAsia="Times New Roman" w:cs="Segoe UI"/>
          <w:color w:val="0D0D0D"/>
          <w:sz w:val="22"/>
          <w:szCs w:val="22"/>
          <w:lang w:eastAsia="en-GB"/>
        </w:rPr>
      </w:pPr>
    </w:p>
    <w:p w14:paraId="46A0CB40" w14:textId="77777777" w:rsidR="006B2F7F" w:rsidRDefault="005A77DC" w:rsidP="006B2F7F">
      <w:pPr>
        <w:ind w:left="432"/>
        <w:jc w:val="left"/>
        <w:rPr>
          <w:b/>
          <w:bCs/>
          <w:sz w:val="22"/>
          <w:szCs w:val="40"/>
        </w:rPr>
      </w:pPr>
      <w:r>
        <w:rPr>
          <w:b/>
          <w:bCs/>
          <w:sz w:val="22"/>
          <w:szCs w:val="40"/>
        </w:rPr>
        <w:t>Personal Development</w:t>
      </w:r>
    </w:p>
    <w:p w14:paraId="7FB0CE1D" w14:textId="38308E8C" w:rsidR="003C4086" w:rsidRPr="003C4086" w:rsidRDefault="003C4086" w:rsidP="006B2F7F">
      <w:pPr>
        <w:ind w:left="432"/>
        <w:jc w:val="left"/>
        <w:rPr>
          <w:b/>
          <w:bCs/>
          <w:sz w:val="22"/>
          <w:szCs w:val="40"/>
        </w:rPr>
      </w:pPr>
      <w:r w:rsidRPr="003C4086">
        <w:rPr>
          <w:rFonts w:eastAsia="Times New Roman" w:cs="Segoe UI"/>
          <w:color w:val="0D0D0D"/>
          <w:sz w:val="22"/>
          <w:szCs w:val="22"/>
          <w:lang w:eastAsia="en-GB"/>
        </w:rPr>
        <w:t xml:space="preserve">The transferable skills that Class Reps develop remain one of the main benefits of the role and are highly valued by respondents, significantly enhancing employment prospects. </w:t>
      </w:r>
      <w:r w:rsidR="00555817">
        <w:rPr>
          <w:rFonts w:eastAsia="Times New Roman" w:cs="Segoe UI"/>
          <w:color w:val="0D0D0D"/>
          <w:sz w:val="22"/>
          <w:szCs w:val="22"/>
          <w:lang w:eastAsia="en-GB"/>
        </w:rPr>
        <w:t>It is clear from the survey that t</w:t>
      </w:r>
      <w:r w:rsidRPr="003C4086">
        <w:rPr>
          <w:rFonts w:eastAsia="Times New Roman" w:cs="Segoe UI"/>
          <w:color w:val="0D0D0D"/>
          <w:sz w:val="22"/>
          <w:szCs w:val="22"/>
          <w:lang w:eastAsia="en-GB"/>
        </w:rPr>
        <w:t>he majority of Class Reps recogni</w:t>
      </w:r>
      <w:r w:rsidR="006B2F7F">
        <w:rPr>
          <w:rFonts w:eastAsia="Times New Roman" w:cs="Segoe UI"/>
          <w:color w:val="0D0D0D"/>
          <w:sz w:val="22"/>
          <w:szCs w:val="22"/>
          <w:lang w:eastAsia="en-GB"/>
        </w:rPr>
        <w:t>s</w:t>
      </w:r>
      <w:r w:rsidRPr="003C4086">
        <w:rPr>
          <w:rFonts w:eastAsia="Times New Roman" w:cs="Segoe UI"/>
          <w:color w:val="0D0D0D"/>
          <w:sz w:val="22"/>
          <w:szCs w:val="22"/>
          <w:lang w:eastAsia="en-GB"/>
        </w:rPr>
        <w:t xml:space="preserve">e the plethora of skills they gain during their tenure. However, this recognition contrasts with the lack of interest in the role from some </w:t>
      </w:r>
      <w:r w:rsidR="00137C63">
        <w:rPr>
          <w:rFonts w:eastAsia="Times New Roman" w:cs="Segoe UI"/>
          <w:color w:val="0D0D0D"/>
          <w:sz w:val="22"/>
          <w:szCs w:val="22"/>
          <w:lang w:eastAsia="en-GB"/>
        </w:rPr>
        <w:t>S</w:t>
      </w:r>
      <w:r w:rsidRPr="003C4086">
        <w:rPr>
          <w:rFonts w:eastAsia="Times New Roman" w:cs="Segoe UI"/>
          <w:color w:val="0D0D0D"/>
          <w:sz w:val="22"/>
          <w:szCs w:val="22"/>
          <w:lang w:eastAsia="en-GB"/>
        </w:rPr>
        <w:t>chools, as nearly half of all Class Reps were the sole volunteers during election time.</w:t>
      </w:r>
    </w:p>
    <w:p w14:paraId="5CAAFA4D" w14:textId="77777777" w:rsidR="009A6D9B" w:rsidRDefault="003C4086" w:rsidP="00DE49ED">
      <w:pPr>
        <w:shd w:val="clear" w:color="auto" w:fill="FFFFFF"/>
        <w:spacing w:before="240"/>
        <w:ind w:left="431"/>
        <w:jc w:val="left"/>
        <w:rPr>
          <w:rFonts w:eastAsia="Times New Roman" w:cs="Segoe UI"/>
          <w:color w:val="0D0D0D"/>
          <w:sz w:val="22"/>
          <w:szCs w:val="22"/>
          <w:lang w:eastAsia="en-GB"/>
        </w:rPr>
      </w:pPr>
      <w:r w:rsidRPr="003C4086">
        <w:rPr>
          <w:rFonts w:eastAsia="Times New Roman" w:cs="Segoe UI"/>
          <w:color w:val="0D0D0D"/>
          <w:sz w:val="22"/>
          <w:szCs w:val="22"/>
          <w:lang w:eastAsia="en-GB"/>
        </w:rPr>
        <w:t xml:space="preserve">To address this issue, it is recommended that advertising and promotion of the Class Rep role be increased to raise awareness of its importance. Encouraging those who may be hesitant could </w:t>
      </w:r>
      <w:r w:rsidRPr="003C4086">
        <w:rPr>
          <w:rFonts w:eastAsia="Times New Roman" w:cs="Segoe UI"/>
          <w:color w:val="0D0D0D"/>
          <w:sz w:val="22"/>
          <w:szCs w:val="22"/>
          <w:lang w:eastAsia="en-GB"/>
        </w:rPr>
        <w:lastRenderedPageBreak/>
        <w:t>involve signposting them to a named person, such as a previous Class Rep, who could address any concerns they may have</w:t>
      </w:r>
      <w:r w:rsidR="00824E21">
        <w:rPr>
          <w:rFonts w:eastAsia="Times New Roman" w:cs="Segoe UI"/>
          <w:color w:val="0D0D0D"/>
          <w:sz w:val="22"/>
          <w:szCs w:val="22"/>
          <w:lang w:eastAsia="en-GB"/>
        </w:rPr>
        <w:t xml:space="preserve"> and encourage participation</w:t>
      </w:r>
      <w:r w:rsidRPr="003C4086">
        <w:rPr>
          <w:rFonts w:eastAsia="Times New Roman" w:cs="Segoe UI"/>
          <w:color w:val="0D0D0D"/>
          <w:sz w:val="22"/>
          <w:szCs w:val="22"/>
          <w:lang w:eastAsia="en-GB"/>
        </w:rPr>
        <w:t xml:space="preserve">. </w:t>
      </w:r>
    </w:p>
    <w:p w14:paraId="5D57C990" w14:textId="1E7A8EC4" w:rsidR="002C6642" w:rsidRPr="00B9098A" w:rsidRDefault="003C4086" w:rsidP="00B9098A">
      <w:pPr>
        <w:shd w:val="clear" w:color="auto" w:fill="FFFFFF"/>
        <w:spacing w:before="240" w:after="300"/>
        <w:ind w:left="431"/>
        <w:jc w:val="left"/>
        <w:rPr>
          <w:rFonts w:cs="Segoe UI"/>
          <w:color w:val="0D0D0D"/>
          <w:sz w:val="22"/>
          <w:szCs w:val="22"/>
          <w:shd w:val="clear" w:color="auto" w:fill="FFFFFF"/>
        </w:rPr>
      </w:pPr>
      <w:r w:rsidRPr="003C4086">
        <w:rPr>
          <w:rFonts w:eastAsia="Times New Roman" w:cs="Segoe UI"/>
          <w:color w:val="0D0D0D"/>
          <w:sz w:val="22"/>
          <w:szCs w:val="22"/>
          <w:lang w:eastAsia="en-GB"/>
        </w:rPr>
        <w:t xml:space="preserve">Alternatively, having Class Reps </w:t>
      </w:r>
      <w:r w:rsidR="006E4959">
        <w:rPr>
          <w:rFonts w:cs="Segoe UI"/>
          <w:color w:val="0D0D0D"/>
          <w:sz w:val="22"/>
          <w:szCs w:val="22"/>
          <w:shd w:val="clear" w:color="auto" w:fill="FFFFFF"/>
        </w:rPr>
        <w:t>l</w:t>
      </w:r>
      <w:r w:rsidR="006E4959" w:rsidRPr="006E4959">
        <w:rPr>
          <w:rFonts w:cs="Segoe UI"/>
          <w:color w:val="0D0D0D"/>
          <w:sz w:val="22"/>
          <w:szCs w:val="22"/>
          <w:shd w:val="clear" w:color="auto" w:fill="FFFFFF"/>
        </w:rPr>
        <w:t xml:space="preserve">everage </w:t>
      </w:r>
      <w:r w:rsidR="006E4959">
        <w:rPr>
          <w:rFonts w:cs="Segoe UI"/>
          <w:color w:val="0D0D0D"/>
          <w:sz w:val="22"/>
          <w:szCs w:val="22"/>
          <w:shd w:val="clear" w:color="auto" w:fill="FFFFFF"/>
        </w:rPr>
        <w:t xml:space="preserve">the </w:t>
      </w:r>
      <w:r w:rsidR="006E4959" w:rsidRPr="006E4959">
        <w:rPr>
          <w:rFonts w:cs="Segoe UI"/>
          <w:color w:val="0D0D0D"/>
          <w:sz w:val="22"/>
          <w:szCs w:val="22"/>
          <w:shd w:val="clear" w:color="auto" w:fill="FFFFFF"/>
        </w:rPr>
        <w:t xml:space="preserve">digital platforms </w:t>
      </w:r>
      <w:r w:rsidR="009A6D9B">
        <w:rPr>
          <w:rFonts w:cs="Segoe UI"/>
          <w:color w:val="0D0D0D"/>
          <w:sz w:val="22"/>
          <w:szCs w:val="22"/>
          <w:shd w:val="clear" w:color="auto" w:fill="FFFFFF"/>
        </w:rPr>
        <w:t>at their disposal and</w:t>
      </w:r>
      <w:r w:rsidR="006E4959" w:rsidRPr="006E4959">
        <w:rPr>
          <w:rFonts w:cs="Segoe UI"/>
          <w:color w:val="0D0D0D"/>
          <w:sz w:val="22"/>
          <w:szCs w:val="22"/>
          <w:shd w:val="clear" w:color="auto" w:fill="FFFFFF"/>
        </w:rPr>
        <w:t xml:space="preserve"> creat</w:t>
      </w:r>
      <w:r w:rsidR="009A6D9B">
        <w:rPr>
          <w:rFonts w:cs="Segoe UI"/>
          <w:color w:val="0D0D0D"/>
          <w:sz w:val="22"/>
          <w:szCs w:val="22"/>
          <w:shd w:val="clear" w:color="auto" w:fill="FFFFFF"/>
        </w:rPr>
        <w:t>e</w:t>
      </w:r>
      <w:r w:rsidR="006E4959" w:rsidRPr="006E4959">
        <w:rPr>
          <w:rFonts w:cs="Segoe UI"/>
          <w:color w:val="0D0D0D"/>
          <w:sz w:val="22"/>
          <w:szCs w:val="22"/>
          <w:shd w:val="clear" w:color="auto" w:fill="FFFFFF"/>
        </w:rPr>
        <w:t xml:space="preserve"> informative videos featuring current Class Reps discussing the benefits and impact of the role</w:t>
      </w:r>
      <w:r w:rsidR="00C802F1">
        <w:rPr>
          <w:rFonts w:cs="Segoe UI"/>
          <w:color w:val="0D0D0D"/>
          <w:sz w:val="22"/>
          <w:szCs w:val="22"/>
          <w:shd w:val="clear" w:color="auto" w:fill="FFFFFF"/>
        </w:rPr>
        <w:t xml:space="preserve"> may also make an impact</w:t>
      </w:r>
      <w:r w:rsidR="006E4959" w:rsidRPr="006E4959">
        <w:rPr>
          <w:rFonts w:cs="Segoe UI"/>
          <w:color w:val="0D0D0D"/>
          <w:sz w:val="22"/>
          <w:szCs w:val="22"/>
          <w:shd w:val="clear" w:color="auto" w:fill="FFFFFF"/>
        </w:rPr>
        <w:t>. Mak</w:t>
      </w:r>
      <w:r w:rsidR="009A6D9B">
        <w:rPr>
          <w:rFonts w:cs="Segoe UI"/>
          <w:color w:val="0D0D0D"/>
          <w:sz w:val="22"/>
          <w:szCs w:val="22"/>
          <w:shd w:val="clear" w:color="auto" w:fill="FFFFFF"/>
        </w:rPr>
        <w:t xml:space="preserve">ing </w:t>
      </w:r>
      <w:r w:rsidR="006E4959" w:rsidRPr="006E4959">
        <w:rPr>
          <w:rFonts w:cs="Segoe UI"/>
          <w:color w:val="0D0D0D"/>
          <w:sz w:val="22"/>
          <w:szCs w:val="22"/>
          <w:shd w:val="clear" w:color="auto" w:fill="FFFFFF"/>
        </w:rPr>
        <w:t>these resources easily accessible to potential candidates online</w:t>
      </w:r>
      <w:r w:rsidR="009A6D9B">
        <w:rPr>
          <w:rFonts w:cs="Segoe UI"/>
          <w:color w:val="0D0D0D"/>
          <w:sz w:val="22"/>
          <w:szCs w:val="22"/>
          <w:shd w:val="clear" w:color="auto" w:fill="FFFFFF"/>
        </w:rPr>
        <w:t xml:space="preserve"> could also increase interest and reduce numbers of sole volunteers. </w:t>
      </w:r>
    </w:p>
    <w:p w14:paraId="37938C92" w14:textId="06CA38D2" w:rsidR="00202842" w:rsidRPr="00202842" w:rsidRDefault="00202842" w:rsidP="00202842">
      <w:pPr>
        <w:ind w:left="432"/>
        <w:jc w:val="left"/>
        <w:rPr>
          <w:b/>
          <w:bCs/>
          <w:sz w:val="22"/>
          <w:szCs w:val="40"/>
        </w:rPr>
      </w:pPr>
      <w:r>
        <w:rPr>
          <w:b/>
          <w:bCs/>
          <w:sz w:val="22"/>
          <w:szCs w:val="40"/>
        </w:rPr>
        <w:t>SRC Support</w:t>
      </w:r>
    </w:p>
    <w:p w14:paraId="1B2380DD" w14:textId="1F6894B3" w:rsidR="0003679B" w:rsidRPr="00D36925" w:rsidRDefault="004D68BA" w:rsidP="004D68BA">
      <w:pPr>
        <w:ind w:left="431"/>
        <w:rPr>
          <w:rFonts w:cs="Segoe UI"/>
          <w:color w:val="0D0D0D"/>
          <w:sz w:val="22"/>
          <w:szCs w:val="28"/>
          <w:shd w:val="clear" w:color="auto" w:fill="FFFFFF"/>
        </w:rPr>
      </w:pPr>
      <w:r w:rsidRPr="004D68BA">
        <w:rPr>
          <w:rFonts w:cs="Segoe UI"/>
          <w:color w:val="0D0D0D"/>
          <w:sz w:val="22"/>
          <w:szCs w:val="28"/>
          <w:shd w:val="clear" w:color="auto" w:fill="FFFFFF"/>
        </w:rPr>
        <w:t>Interestingly, nearly two-thirds of Class Reps did not feel that additional support from the SRC was necessary during the year. However, the significant increase in those utili</w:t>
      </w:r>
      <w:r w:rsidR="00700F7A">
        <w:rPr>
          <w:rFonts w:cs="Segoe UI"/>
          <w:color w:val="0D0D0D"/>
          <w:sz w:val="22"/>
          <w:szCs w:val="28"/>
          <w:shd w:val="clear" w:color="auto" w:fill="FFFFFF"/>
        </w:rPr>
        <w:t>s</w:t>
      </w:r>
      <w:r w:rsidRPr="004D68BA">
        <w:rPr>
          <w:rFonts w:cs="Segoe UI"/>
          <w:color w:val="0D0D0D"/>
          <w:sz w:val="22"/>
          <w:szCs w:val="28"/>
          <w:shd w:val="clear" w:color="auto" w:fill="FFFFFF"/>
        </w:rPr>
        <w:t>ing the Advice Centre indicates that further assistance has been required.</w:t>
      </w:r>
      <w:r w:rsidR="00A45F52">
        <w:rPr>
          <w:rFonts w:cs="Segoe UI"/>
          <w:color w:val="0D0D0D"/>
          <w:sz w:val="22"/>
          <w:szCs w:val="28"/>
          <w:shd w:val="clear" w:color="auto" w:fill="FFFFFF"/>
        </w:rPr>
        <w:t xml:space="preserve"> </w:t>
      </w:r>
      <w:r w:rsidR="00AD2671">
        <w:rPr>
          <w:rFonts w:cs="Segoe UI"/>
          <w:color w:val="0D0D0D"/>
          <w:sz w:val="22"/>
          <w:szCs w:val="28"/>
          <w:shd w:val="clear" w:color="auto" w:fill="FFFFFF"/>
        </w:rPr>
        <w:t>Furthermore,</w:t>
      </w:r>
      <w:r w:rsidR="00A45F52">
        <w:rPr>
          <w:rFonts w:cs="Segoe UI"/>
          <w:color w:val="0D0D0D"/>
          <w:sz w:val="22"/>
          <w:szCs w:val="28"/>
          <w:shd w:val="clear" w:color="auto" w:fill="FFFFFF"/>
        </w:rPr>
        <w:t xml:space="preserve"> </w:t>
      </w:r>
      <w:r w:rsidR="00F654D1">
        <w:rPr>
          <w:rFonts w:cs="Segoe UI"/>
          <w:color w:val="0D0D0D"/>
          <w:sz w:val="22"/>
          <w:szCs w:val="28"/>
          <w:shd w:val="clear" w:color="auto" w:fill="FFFFFF"/>
        </w:rPr>
        <w:t>some</w:t>
      </w:r>
      <w:r w:rsidR="00A45F52">
        <w:rPr>
          <w:rFonts w:cs="Segoe UI"/>
          <w:color w:val="0D0D0D"/>
          <w:sz w:val="22"/>
          <w:szCs w:val="28"/>
          <w:shd w:val="clear" w:color="auto" w:fill="FFFFFF"/>
        </w:rPr>
        <w:t xml:space="preserve"> Class Reps were unsure what support was available from the SRC. It is suggested to counteract this lack of knowledge that </w:t>
      </w:r>
      <w:r w:rsidR="00D36925">
        <w:rPr>
          <w:rFonts w:cs="Segoe UI"/>
          <w:color w:val="0D0D0D"/>
          <w:sz w:val="22"/>
          <w:szCs w:val="28"/>
          <w:shd w:val="clear" w:color="auto" w:fill="FFFFFF"/>
        </w:rPr>
        <w:t>consideration be given to s</w:t>
      </w:r>
      <w:r w:rsidR="00D36925" w:rsidRPr="00D36925">
        <w:rPr>
          <w:rFonts w:cs="Segoe UI"/>
          <w:color w:val="0D0D0D"/>
          <w:sz w:val="22"/>
          <w:szCs w:val="28"/>
          <w:shd w:val="clear" w:color="auto" w:fill="FFFFFF"/>
        </w:rPr>
        <w:t>trengthen</w:t>
      </w:r>
      <w:r w:rsidR="00D36925">
        <w:rPr>
          <w:rFonts w:cs="Segoe UI"/>
          <w:color w:val="0D0D0D"/>
          <w:sz w:val="22"/>
          <w:szCs w:val="28"/>
          <w:shd w:val="clear" w:color="auto" w:fill="FFFFFF"/>
        </w:rPr>
        <w:t>ing the</w:t>
      </w:r>
      <w:r w:rsidR="00D36925" w:rsidRPr="00D36925">
        <w:rPr>
          <w:rFonts w:cs="Segoe UI"/>
          <w:color w:val="0D0D0D"/>
          <w:sz w:val="22"/>
          <w:szCs w:val="28"/>
          <w:shd w:val="clear" w:color="auto" w:fill="FFFFFF"/>
        </w:rPr>
        <w:t xml:space="preserve"> communication channels between the SRC and Class Reps to ensure timely and effective support. This could involve </w:t>
      </w:r>
      <w:r w:rsidR="00D36925">
        <w:rPr>
          <w:rFonts w:cs="Segoe UI"/>
          <w:color w:val="0D0D0D"/>
          <w:sz w:val="22"/>
          <w:szCs w:val="28"/>
          <w:shd w:val="clear" w:color="auto" w:fill="FFFFFF"/>
        </w:rPr>
        <w:t xml:space="preserve">more </w:t>
      </w:r>
      <w:r w:rsidR="00D36925" w:rsidRPr="00D36925">
        <w:rPr>
          <w:rFonts w:cs="Segoe UI"/>
          <w:color w:val="0D0D0D"/>
          <w:sz w:val="22"/>
          <w:szCs w:val="28"/>
          <w:shd w:val="clear" w:color="auto" w:fill="FFFFFF"/>
        </w:rPr>
        <w:t>regular check-ins or updates to gauge the needs of Class Reps throughout the year.</w:t>
      </w:r>
    </w:p>
    <w:p w14:paraId="0C93D35C" w14:textId="77777777" w:rsidR="00FB6450" w:rsidRPr="002219D2" w:rsidRDefault="00FB6450" w:rsidP="00A55035">
      <w:pPr>
        <w:rPr>
          <w:sz w:val="22"/>
          <w:szCs w:val="28"/>
        </w:rPr>
      </w:pPr>
    </w:p>
    <w:p w14:paraId="05048CE4" w14:textId="4473EFA9" w:rsidR="009517D9" w:rsidRPr="004836AA" w:rsidRDefault="004836AA" w:rsidP="0005158F">
      <w:pPr>
        <w:ind w:left="431"/>
        <w:rPr>
          <w:rFonts w:cs="Segoe UI"/>
          <w:color w:val="0D0D0D"/>
          <w:sz w:val="22"/>
          <w:szCs w:val="28"/>
          <w:shd w:val="clear" w:color="auto" w:fill="FFFFFF"/>
        </w:rPr>
      </w:pPr>
      <w:r w:rsidRPr="004836AA">
        <w:rPr>
          <w:rFonts w:cs="Segoe UI"/>
          <w:color w:val="0D0D0D"/>
          <w:sz w:val="22"/>
          <w:szCs w:val="28"/>
          <w:shd w:val="clear" w:color="auto" w:fill="FFFFFF"/>
        </w:rPr>
        <w:t xml:space="preserve">In summary, while the Class Rep system continues to yield positive outcomes and foster personal development, addressing challenges such as </w:t>
      </w:r>
      <w:r>
        <w:rPr>
          <w:rFonts w:cs="Segoe UI"/>
          <w:color w:val="0D0D0D"/>
          <w:sz w:val="22"/>
          <w:szCs w:val="28"/>
          <w:shd w:val="clear" w:color="auto" w:fill="FFFFFF"/>
        </w:rPr>
        <w:t>deferred actions</w:t>
      </w:r>
      <w:r w:rsidRPr="004836AA">
        <w:rPr>
          <w:rFonts w:cs="Segoe UI"/>
          <w:color w:val="0D0D0D"/>
          <w:sz w:val="22"/>
          <w:szCs w:val="28"/>
          <w:shd w:val="clear" w:color="auto" w:fill="FFFFFF"/>
        </w:rPr>
        <w:t>, promoting greater participation, and improving support communication will further enhance its effectiveness.</w:t>
      </w:r>
    </w:p>
    <w:p w14:paraId="24153FF0" w14:textId="77777777" w:rsidR="00644360" w:rsidRPr="002219D2" w:rsidRDefault="00644360" w:rsidP="00A55035">
      <w:pPr>
        <w:rPr>
          <w:sz w:val="22"/>
          <w:szCs w:val="28"/>
        </w:rPr>
      </w:pPr>
    </w:p>
    <w:sectPr w:rsidR="00644360" w:rsidRPr="002219D2" w:rsidSect="003205A6">
      <w:footerReference w:type="default" r:id="rId31"/>
      <w:type w:val="continuous"/>
      <w:pgSz w:w="11907" w:h="16839"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3182D" w14:textId="77777777" w:rsidR="003205A6" w:rsidRDefault="003205A6" w:rsidP="00A55035">
      <w:r>
        <w:separator/>
      </w:r>
    </w:p>
    <w:p w14:paraId="7D0371C0" w14:textId="77777777" w:rsidR="003205A6" w:rsidRDefault="003205A6"/>
    <w:p w14:paraId="082FD92D" w14:textId="77777777" w:rsidR="003205A6" w:rsidRDefault="003205A6"/>
  </w:endnote>
  <w:endnote w:type="continuationSeparator" w:id="0">
    <w:p w14:paraId="7B05671D" w14:textId="77777777" w:rsidR="003205A6" w:rsidRDefault="003205A6" w:rsidP="00A55035">
      <w:r>
        <w:continuationSeparator/>
      </w:r>
    </w:p>
    <w:p w14:paraId="1951CEFB" w14:textId="77777777" w:rsidR="003205A6" w:rsidRDefault="003205A6"/>
    <w:p w14:paraId="727E2801" w14:textId="77777777" w:rsidR="003205A6" w:rsidRDefault="003205A6"/>
  </w:endnote>
  <w:endnote w:type="continuationNotice" w:id="1">
    <w:p w14:paraId="43761E99" w14:textId="77777777" w:rsidR="003205A6" w:rsidRDefault="003205A6" w:rsidP="00A55035"/>
    <w:p w14:paraId="2580A8A1" w14:textId="77777777" w:rsidR="003205A6" w:rsidRDefault="003205A6"/>
    <w:p w14:paraId="53D1E22F" w14:textId="77777777" w:rsidR="003205A6" w:rsidRDefault="00320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5CA7" w14:textId="6EFB08DE" w:rsidR="00B70A0E" w:rsidRPr="00605BC5" w:rsidRDefault="00B70A0E" w:rsidP="00605BC5">
    <w:pPr>
      <w:ind w:left="0"/>
      <w:rPr>
        <w:sz w:val="16"/>
        <w:szCs w:val="20"/>
      </w:rPr>
    </w:pPr>
    <w:r w:rsidRPr="00605BC5">
      <w:rPr>
        <w:i/>
        <w:sz w:val="16"/>
        <w:szCs w:val="20"/>
      </w:rPr>
      <w:t>GUSRC Class Representative Survey 20</w:t>
    </w:r>
    <w:r w:rsidR="00177466" w:rsidRPr="00605BC5">
      <w:rPr>
        <w:i/>
        <w:sz w:val="16"/>
        <w:szCs w:val="20"/>
      </w:rPr>
      <w:t>2</w:t>
    </w:r>
    <w:r w:rsidR="00896E6A" w:rsidRPr="00605BC5">
      <w:rPr>
        <w:i/>
        <w:sz w:val="16"/>
        <w:szCs w:val="20"/>
      </w:rPr>
      <w:t>4</w:t>
    </w:r>
    <w:r w:rsidRPr="00605BC5">
      <w:rPr>
        <w:i/>
        <w:sz w:val="16"/>
        <w:szCs w:val="20"/>
      </w:rPr>
      <w:t xml:space="preserve">          </w:t>
    </w:r>
    <w:r w:rsidR="00605BC5">
      <w:rPr>
        <w:i/>
        <w:sz w:val="16"/>
        <w:szCs w:val="20"/>
      </w:rPr>
      <w:t xml:space="preserve">       </w:t>
    </w:r>
    <w:r w:rsidRPr="00605BC5">
      <w:rPr>
        <w:i/>
        <w:sz w:val="16"/>
        <w:szCs w:val="20"/>
      </w:rPr>
      <w:t xml:space="preserve"> </w:t>
    </w:r>
    <w:r w:rsidRPr="00605BC5">
      <w:rPr>
        <w:sz w:val="16"/>
        <w:szCs w:val="20"/>
      </w:rPr>
      <w:t xml:space="preserve">          </w:t>
    </w:r>
    <w:r w:rsidR="00605BC5">
      <w:rPr>
        <w:sz w:val="16"/>
        <w:szCs w:val="20"/>
      </w:rPr>
      <w:t xml:space="preserve">                                </w:t>
    </w:r>
    <w:r w:rsidRPr="00605BC5">
      <w:rPr>
        <w:sz w:val="16"/>
        <w:szCs w:val="20"/>
      </w:rPr>
      <w:t xml:space="preserve">                                                                                     </w:t>
    </w:r>
    <w:r w:rsidRPr="00605BC5">
      <w:rPr>
        <w:i/>
        <w:sz w:val="16"/>
        <w:szCs w:val="20"/>
      </w:rPr>
      <w:fldChar w:fldCharType="begin"/>
    </w:r>
    <w:r w:rsidRPr="00605BC5">
      <w:rPr>
        <w:i/>
        <w:sz w:val="16"/>
        <w:szCs w:val="20"/>
      </w:rPr>
      <w:instrText xml:space="preserve"> PAGE   \* MERGEFORMAT </w:instrText>
    </w:r>
    <w:r w:rsidRPr="00605BC5">
      <w:rPr>
        <w:i/>
        <w:sz w:val="16"/>
        <w:szCs w:val="20"/>
      </w:rPr>
      <w:fldChar w:fldCharType="separate"/>
    </w:r>
    <w:r w:rsidRPr="00605BC5">
      <w:rPr>
        <w:i/>
        <w:noProof/>
        <w:sz w:val="16"/>
        <w:szCs w:val="20"/>
      </w:rPr>
      <w:t>6</w:t>
    </w:r>
    <w:r w:rsidRPr="00605BC5">
      <w:rPr>
        <w:i/>
        <w:noProof/>
        <w:sz w:val="16"/>
        <w:szCs w:val="20"/>
      </w:rPr>
      <w:fldChar w:fldCharType="end"/>
    </w:r>
  </w:p>
  <w:p w14:paraId="2E782279" w14:textId="77777777" w:rsidR="00B70A0E" w:rsidRDefault="00B70A0E" w:rsidP="00A55035">
    <w:pPr>
      <w:pStyle w:val="Footer"/>
    </w:pPr>
  </w:p>
  <w:p w14:paraId="68EB2FA8" w14:textId="77777777" w:rsidR="00D871C6" w:rsidRDefault="00D871C6"/>
  <w:p w14:paraId="54A1319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09E6" w14:textId="77777777" w:rsidR="003205A6" w:rsidRDefault="003205A6" w:rsidP="00A55035">
      <w:r>
        <w:separator/>
      </w:r>
    </w:p>
    <w:p w14:paraId="3CCE8A2E" w14:textId="77777777" w:rsidR="003205A6" w:rsidRDefault="003205A6"/>
    <w:p w14:paraId="5A97E771" w14:textId="77777777" w:rsidR="003205A6" w:rsidRDefault="003205A6"/>
  </w:footnote>
  <w:footnote w:type="continuationSeparator" w:id="0">
    <w:p w14:paraId="035D0287" w14:textId="77777777" w:rsidR="003205A6" w:rsidRDefault="003205A6" w:rsidP="00A55035">
      <w:r>
        <w:continuationSeparator/>
      </w:r>
    </w:p>
    <w:p w14:paraId="22369903" w14:textId="77777777" w:rsidR="003205A6" w:rsidRDefault="003205A6"/>
    <w:p w14:paraId="2398C2C3" w14:textId="77777777" w:rsidR="003205A6" w:rsidRDefault="003205A6"/>
  </w:footnote>
  <w:footnote w:type="continuationNotice" w:id="1">
    <w:p w14:paraId="2BD0943A" w14:textId="77777777" w:rsidR="003205A6" w:rsidRDefault="003205A6" w:rsidP="00A55035"/>
    <w:p w14:paraId="7BD340E5" w14:textId="77777777" w:rsidR="003205A6" w:rsidRDefault="003205A6"/>
    <w:p w14:paraId="726D8A7F" w14:textId="77777777" w:rsidR="003205A6" w:rsidRDefault="003205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2D00"/>
    <w:multiLevelType w:val="multilevel"/>
    <w:tmpl w:val="4F2E0ED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1"/>
        <w:szCs w:val="2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9407CC"/>
    <w:multiLevelType w:val="hybridMultilevel"/>
    <w:tmpl w:val="B0E6E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75FF5"/>
    <w:multiLevelType w:val="hybridMultilevel"/>
    <w:tmpl w:val="E7D20DE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16586AC4"/>
    <w:multiLevelType w:val="hybridMultilevel"/>
    <w:tmpl w:val="770EB1E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F6116A"/>
    <w:multiLevelType w:val="hybridMultilevel"/>
    <w:tmpl w:val="63066F0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1B204F32"/>
    <w:multiLevelType w:val="hybridMultilevel"/>
    <w:tmpl w:val="E1BC6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F650DF"/>
    <w:multiLevelType w:val="hybridMultilevel"/>
    <w:tmpl w:val="A1965EFA"/>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24656A20"/>
    <w:multiLevelType w:val="hybridMultilevel"/>
    <w:tmpl w:val="337EBB0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8" w15:restartNumberingAfterBreak="0">
    <w:nsid w:val="2BE656A9"/>
    <w:multiLevelType w:val="hybridMultilevel"/>
    <w:tmpl w:val="FFA87E4E"/>
    <w:lvl w:ilvl="0" w:tplc="BDC00192">
      <w:start w:val="1"/>
      <w:numFmt w:val="decimal"/>
      <w:pStyle w:val="9CHSBulletsnumbered"/>
      <w:lvlText w:val="%1.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0415D"/>
    <w:multiLevelType w:val="hybridMultilevel"/>
    <w:tmpl w:val="9DA69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D459C"/>
    <w:multiLevelType w:val="hybridMultilevel"/>
    <w:tmpl w:val="563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83DAB"/>
    <w:multiLevelType w:val="multilevel"/>
    <w:tmpl w:val="FB94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9125AC"/>
    <w:multiLevelType w:val="hybridMultilevel"/>
    <w:tmpl w:val="8C02C338"/>
    <w:lvl w:ilvl="0" w:tplc="F2684492">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3" w15:restartNumberingAfterBreak="0">
    <w:nsid w:val="36BA4AF7"/>
    <w:multiLevelType w:val="hybridMultilevel"/>
    <w:tmpl w:val="52BA08AA"/>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14" w15:restartNumberingAfterBreak="0">
    <w:nsid w:val="37F1594C"/>
    <w:multiLevelType w:val="hybridMultilevel"/>
    <w:tmpl w:val="43D22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4A7E50"/>
    <w:multiLevelType w:val="multilevel"/>
    <w:tmpl w:val="1F5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5C6277"/>
    <w:multiLevelType w:val="hybridMultilevel"/>
    <w:tmpl w:val="608C382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7" w15:restartNumberingAfterBreak="0">
    <w:nsid w:val="4C145985"/>
    <w:multiLevelType w:val="hybridMultilevel"/>
    <w:tmpl w:val="F5DC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C2F05"/>
    <w:multiLevelType w:val="hybridMultilevel"/>
    <w:tmpl w:val="445CCFE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9" w15:restartNumberingAfterBreak="0">
    <w:nsid w:val="58E92502"/>
    <w:multiLevelType w:val="hybridMultilevel"/>
    <w:tmpl w:val="E72AE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2E0827"/>
    <w:multiLevelType w:val="hybridMultilevel"/>
    <w:tmpl w:val="E0362CF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5E2D3CEF"/>
    <w:multiLevelType w:val="hybridMultilevel"/>
    <w:tmpl w:val="B48E5B5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5FDD7E2A"/>
    <w:multiLevelType w:val="multilevel"/>
    <w:tmpl w:val="E0C6CE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3" w15:restartNumberingAfterBreak="0">
    <w:nsid w:val="6EC5585D"/>
    <w:multiLevelType w:val="multilevel"/>
    <w:tmpl w:val="66BA7FEE"/>
    <w:lvl w:ilvl="0">
      <w:start w:val="1"/>
      <w:numFmt w:val="bullet"/>
      <w:lvlText w:val=""/>
      <w:lvlJc w:val="left"/>
      <w:pPr>
        <w:tabs>
          <w:tab w:val="num" w:pos="366"/>
        </w:tabs>
        <w:ind w:left="366" w:hanging="360"/>
      </w:pPr>
      <w:rPr>
        <w:rFonts w:ascii="Symbol" w:hAnsi="Symbol" w:hint="default"/>
        <w:sz w:val="20"/>
      </w:rPr>
    </w:lvl>
    <w:lvl w:ilvl="1" w:tentative="1">
      <w:start w:val="1"/>
      <w:numFmt w:val="bullet"/>
      <w:lvlText w:val=""/>
      <w:lvlJc w:val="left"/>
      <w:pPr>
        <w:tabs>
          <w:tab w:val="num" w:pos="1086"/>
        </w:tabs>
        <w:ind w:left="1086" w:hanging="360"/>
      </w:pPr>
      <w:rPr>
        <w:rFonts w:ascii="Symbol" w:hAnsi="Symbol" w:hint="default"/>
        <w:sz w:val="20"/>
      </w:rPr>
    </w:lvl>
    <w:lvl w:ilvl="2" w:tentative="1">
      <w:start w:val="1"/>
      <w:numFmt w:val="bullet"/>
      <w:lvlText w:val=""/>
      <w:lvlJc w:val="left"/>
      <w:pPr>
        <w:tabs>
          <w:tab w:val="num" w:pos="1806"/>
        </w:tabs>
        <w:ind w:left="1806" w:hanging="360"/>
      </w:pPr>
      <w:rPr>
        <w:rFonts w:ascii="Symbol" w:hAnsi="Symbol" w:hint="default"/>
        <w:sz w:val="20"/>
      </w:rPr>
    </w:lvl>
    <w:lvl w:ilvl="3" w:tentative="1">
      <w:start w:val="1"/>
      <w:numFmt w:val="bullet"/>
      <w:lvlText w:val=""/>
      <w:lvlJc w:val="left"/>
      <w:pPr>
        <w:tabs>
          <w:tab w:val="num" w:pos="2526"/>
        </w:tabs>
        <w:ind w:left="2526" w:hanging="360"/>
      </w:pPr>
      <w:rPr>
        <w:rFonts w:ascii="Symbol" w:hAnsi="Symbol" w:hint="default"/>
        <w:sz w:val="20"/>
      </w:rPr>
    </w:lvl>
    <w:lvl w:ilvl="4" w:tentative="1">
      <w:start w:val="1"/>
      <w:numFmt w:val="bullet"/>
      <w:lvlText w:val=""/>
      <w:lvlJc w:val="left"/>
      <w:pPr>
        <w:tabs>
          <w:tab w:val="num" w:pos="3246"/>
        </w:tabs>
        <w:ind w:left="3246" w:hanging="360"/>
      </w:pPr>
      <w:rPr>
        <w:rFonts w:ascii="Symbol" w:hAnsi="Symbol" w:hint="default"/>
        <w:sz w:val="20"/>
      </w:rPr>
    </w:lvl>
    <w:lvl w:ilvl="5" w:tentative="1">
      <w:start w:val="1"/>
      <w:numFmt w:val="bullet"/>
      <w:lvlText w:val=""/>
      <w:lvlJc w:val="left"/>
      <w:pPr>
        <w:tabs>
          <w:tab w:val="num" w:pos="3966"/>
        </w:tabs>
        <w:ind w:left="3966" w:hanging="360"/>
      </w:pPr>
      <w:rPr>
        <w:rFonts w:ascii="Symbol" w:hAnsi="Symbol" w:hint="default"/>
        <w:sz w:val="20"/>
      </w:rPr>
    </w:lvl>
    <w:lvl w:ilvl="6" w:tentative="1">
      <w:start w:val="1"/>
      <w:numFmt w:val="bullet"/>
      <w:lvlText w:val=""/>
      <w:lvlJc w:val="left"/>
      <w:pPr>
        <w:tabs>
          <w:tab w:val="num" w:pos="4686"/>
        </w:tabs>
        <w:ind w:left="4686" w:hanging="360"/>
      </w:pPr>
      <w:rPr>
        <w:rFonts w:ascii="Symbol" w:hAnsi="Symbol" w:hint="default"/>
        <w:sz w:val="20"/>
      </w:rPr>
    </w:lvl>
    <w:lvl w:ilvl="7" w:tentative="1">
      <w:start w:val="1"/>
      <w:numFmt w:val="bullet"/>
      <w:lvlText w:val=""/>
      <w:lvlJc w:val="left"/>
      <w:pPr>
        <w:tabs>
          <w:tab w:val="num" w:pos="5406"/>
        </w:tabs>
        <w:ind w:left="5406" w:hanging="360"/>
      </w:pPr>
      <w:rPr>
        <w:rFonts w:ascii="Symbol" w:hAnsi="Symbol" w:hint="default"/>
        <w:sz w:val="20"/>
      </w:rPr>
    </w:lvl>
    <w:lvl w:ilvl="8" w:tentative="1">
      <w:start w:val="1"/>
      <w:numFmt w:val="bullet"/>
      <w:lvlText w:val=""/>
      <w:lvlJc w:val="left"/>
      <w:pPr>
        <w:tabs>
          <w:tab w:val="num" w:pos="6126"/>
        </w:tabs>
        <w:ind w:left="6126" w:hanging="360"/>
      </w:pPr>
      <w:rPr>
        <w:rFonts w:ascii="Symbol" w:hAnsi="Symbol" w:hint="default"/>
        <w:sz w:val="20"/>
      </w:rPr>
    </w:lvl>
  </w:abstractNum>
  <w:abstractNum w:abstractNumId="24" w15:restartNumberingAfterBreak="0">
    <w:nsid w:val="79EF0F6A"/>
    <w:multiLevelType w:val="hybridMultilevel"/>
    <w:tmpl w:val="6D2254B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5" w15:restartNumberingAfterBreak="0">
    <w:nsid w:val="7A8D431C"/>
    <w:multiLevelType w:val="hybridMultilevel"/>
    <w:tmpl w:val="A66E3E5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7C6575CD"/>
    <w:multiLevelType w:val="hybridMultilevel"/>
    <w:tmpl w:val="FEE071B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num w:numId="1" w16cid:durableId="1240484153">
    <w:abstractNumId w:val="8"/>
  </w:num>
  <w:num w:numId="2" w16cid:durableId="1766728618">
    <w:abstractNumId w:val="20"/>
  </w:num>
  <w:num w:numId="3" w16cid:durableId="810056750">
    <w:abstractNumId w:val="18"/>
  </w:num>
  <w:num w:numId="4" w16cid:durableId="1694526828">
    <w:abstractNumId w:val="10"/>
  </w:num>
  <w:num w:numId="5" w16cid:durableId="788015846">
    <w:abstractNumId w:val="24"/>
  </w:num>
  <w:num w:numId="6" w16cid:durableId="45033802">
    <w:abstractNumId w:val="16"/>
  </w:num>
  <w:num w:numId="7" w16cid:durableId="1733767072">
    <w:abstractNumId w:val="14"/>
  </w:num>
  <w:num w:numId="8" w16cid:durableId="412236750">
    <w:abstractNumId w:val="2"/>
  </w:num>
  <w:num w:numId="9" w16cid:durableId="1695417578">
    <w:abstractNumId w:val="12"/>
  </w:num>
  <w:num w:numId="10" w16cid:durableId="713309056">
    <w:abstractNumId w:val="19"/>
  </w:num>
  <w:num w:numId="11" w16cid:durableId="1134250866">
    <w:abstractNumId w:val="7"/>
  </w:num>
  <w:num w:numId="12" w16cid:durableId="1702894873">
    <w:abstractNumId w:val="26"/>
  </w:num>
  <w:num w:numId="13" w16cid:durableId="97138682">
    <w:abstractNumId w:val="13"/>
  </w:num>
  <w:num w:numId="14" w16cid:durableId="1140534418">
    <w:abstractNumId w:val="0"/>
  </w:num>
  <w:num w:numId="15" w16cid:durableId="1110323560">
    <w:abstractNumId w:val="6"/>
  </w:num>
  <w:num w:numId="16" w16cid:durableId="1184631001">
    <w:abstractNumId w:val="4"/>
  </w:num>
  <w:num w:numId="17" w16cid:durableId="1478107802">
    <w:abstractNumId w:val="9"/>
  </w:num>
  <w:num w:numId="18" w16cid:durableId="2057045068">
    <w:abstractNumId w:val="25"/>
  </w:num>
  <w:num w:numId="19" w16cid:durableId="920527935">
    <w:abstractNumId w:val="0"/>
  </w:num>
  <w:num w:numId="20" w16cid:durableId="671878067">
    <w:abstractNumId w:val="23"/>
  </w:num>
  <w:num w:numId="21" w16cid:durableId="753627515">
    <w:abstractNumId w:val="15"/>
  </w:num>
  <w:num w:numId="22" w16cid:durableId="501893427">
    <w:abstractNumId w:val="21"/>
  </w:num>
  <w:num w:numId="23" w16cid:durableId="551120851">
    <w:abstractNumId w:val="11"/>
  </w:num>
  <w:num w:numId="24" w16cid:durableId="961618245">
    <w:abstractNumId w:val="3"/>
  </w:num>
  <w:num w:numId="25" w16cid:durableId="2141529188">
    <w:abstractNumId w:val="22"/>
  </w:num>
  <w:num w:numId="26" w16cid:durableId="323166655">
    <w:abstractNumId w:val="17"/>
  </w:num>
  <w:num w:numId="27" w16cid:durableId="1683824672">
    <w:abstractNumId w:val="1"/>
  </w:num>
  <w:num w:numId="28" w16cid:durableId="144549231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removePersonalInformation/>
  <w:removeDateAndTime/>
  <w:proofState w:spelling="clean"/>
  <w:documentProtection w:edit="comments" w:formatting="1" w:enforcement="0"/>
  <w:defaultTabStop w:val="708"/>
  <w:hyphenationZone w:val="425"/>
  <w:drawingGridHorizontalSpacing w:val="113"/>
  <w:drawingGridVerticalSpacing w:val="15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43"/>
    <w:rsid w:val="00000AEA"/>
    <w:rsid w:val="00000BD9"/>
    <w:rsid w:val="00001A2B"/>
    <w:rsid w:val="00002092"/>
    <w:rsid w:val="00002184"/>
    <w:rsid w:val="000022D4"/>
    <w:rsid w:val="0000284C"/>
    <w:rsid w:val="00002C3D"/>
    <w:rsid w:val="000036C2"/>
    <w:rsid w:val="00003FB6"/>
    <w:rsid w:val="00004394"/>
    <w:rsid w:val="00004554"/>
    <w:rsid w:val="00005A05"/>
    <w:rsid w:val="0000603A"/>
    <w:rsid w:val="00006760"/>
    <w:rsid w:val="00006C44"/>
    <w:rsid w:val="00007038"/>
    <w:rsid w:val="00007428"/>
    <w:rsid w:val="0000751F"/>
    <w:rsid w:val="000077DD"/>
    <w:rsid w:val="00007A08"/>
    <w:rsid w:val="00007C35"/>
    <w:rsid w:val="00007D51"/>
    <w:rsid w:val="00010173"/>
    <w:rsid w:val="0001047B"/>
    <w:rsid w:val="0001083C"/>
    <w:rsid w:val="00010B3B"/>
    <w:rsid w:val="0001138D"/>
    <w:rsid w:val="0001145E"/>
    <w:rsid w:val="00011802"/>
    <w:rsid w:val="00011D33"/>
    <w:rsid w:val="000124E6"/>
    <w:rsid w:val="000129E4"/>
    <w:rsid w:val="00012E46"/>
    <w:rsid w:val="000134A4"/>
    <w:rsid w:val="000137DC"/>
    <w:rsid w:val="000146D3"/>
    <w:rsid w:val="000148E6"/>
    <w:rsid w:val="00014B25"/>
    <w:rsid w:val="00014C03"/>
    <w:rsid w:val="000158A1"/>
    <w:rsid w:val="00015B1C"/>
    <w:rsid w:val="0002026B"/>
    <w:rsid w:val="00020B37"/>
    <w:rsid w:val="00020C24"/>
    <w:rsid w:val="000211B0"/>
    <w:rsid w:val="0002126F"/>
    <w:rsid w:val="00021AFF"/>
    <w:rsid w:val="0002213B"/>
    <w:rsid w:val="00022245"/>
    <w:rsid w:val="00022796"/>
    <w:rsid w:val="00022C78"/>
    <w:rsid w:val="00022E0E"/>
    <w:rsid w:val="0002370E"/>
    <w:rsid w:val="00024874"/>
    <w:rsid w:val="00024CA0"/>
    <w:rsid w:val="000250FE"/>
    <w:rsid w:val="000256EF"/>
    <w:rsid w:val="000260F0"/>
    <w:rsid w:val="000265FD"/>
    <w:rsid w:val="000266AE"/>
    <w:rsid w:val="00026959"/>
    <w:rsid w:val="00026D27"/>
    <w:rsid w:val="00027B1A"/>
    <w:rsid w:val="00027C47"/>
    <w:rsid w:val="00030B34"/>
    <w:rsid w:val="0003100A"/>
    <w:rsid w:val="00031272"/>
    <w:rsid w:val="00031764"/>
    <w:rsid w:val="00031E57"/>
    <w:rsid w:val="000326FF"/>
    <w:rsid w:val="00032A93"/>
    <w:rsid w:val="00032B47"/>
    <w:rsid w:val="0003305B"/>
    <w:rsid w:val="00033879"/>
    <w:rsid w:val="000350D6"/>
    <w:rsid w:val="000362F1"/>
    <w:rsid w:val="0003679B"/>
    <w:rsid w:val="00036DB3"/>
    <w:rsid w:val="00037A1C"/>
    <w:rsid w:val="00040000"/>
    <w:rsid w:val="000407B6"/>
    <w:rsid w:val="00040B50"/>
    <w:rsid w:val="000411B8"/>
    <w:rsid w:val="00042711"/>
    <w:rsid w:val="00042D30"/>
    <w:rsid w:val="000431F3"/>
    <w:rsid w:val="00043B26"/>
    <w:rsid w:val="000442FA"/>
    <w:rsid w:val="00045106"/>
    <w:rsid w:val="00045246"/>
    <w:rsid w:val="000452AE"/>
    <w:rsid w:val="00045714"/>
    <w:rsid w:val="0004572E"/>
    <w:rsid w:val="0004593F"/>
    <w:rsid w:val="000468F2"/>
    <w:rsid w:val="00046F82"/>
    <w:rsid w:val="0005061A"/>
    <w:rsid w:val="00050C84"/>
    <w:rsid w:val="00050F6C"/>
    <w:rsid w:val="0005158F"/>
    <w:rsid w:val="0005177C"/>
    <w:rsid w:val="00051909"/>
    <w:rsid w:val="000523B0"/>
    <w:rsid w:val="00052DC6"/>
    <w:rsid w:val="0005308F"/>
    <w:rsid w:val="00053100"/>
    <w:rsid w:val="0005319C"/>
    <w:rsid w:val="00053307"/>
    <w:rsid w:val="00053570"/>
    <w:rsid w:val="00053576"/>
    <w:rsid w:val="00053EB2"/>
    <w:rsid w:val="000542EC"/>
    <w:rsid w:val="00054B80"/>
    <w:rsid w:val="00055380"/>
    <w:rsid w:val="000554C3"/>
    <w:rsid w:val="000569C2"/>
    <w:rsid w:val="0005793B"/>
    <w:rsid w:val="000605ED"/>
    <w:rsid w:val="00060CAD"/>
    <w:rsid w:val="00061AB5"/>
    <w:rsid w:val="00062105"/>
    <w:rsid w:val="0006251C"/>
    <w:rsid w:val="00062A29"/>
    <w:rsid w:val="00062C80"/>
    <w:rsid w:val="00062D60"/>
    <w:rsid w:val="00063EDA"/>
    <w:rsid w:val="000641BF"/>
    <w:rsid w:val="0006452E"/>
    <w:rsid w:val="00064AE4"/>
    <w:rsid w:val="00064ECE"/>
    <w:rsid w:val="000659D8"/>
    <w:rsid w:val="00065E26"/>
    <w:rsid w:val="0006648D"/>
    <w:rsid w:val="00066551"/>
    <w:rsid w:val="00066573"/>
    <w:rsid w:val="000667F9"/>
    <w:rsid w:val="00066884"/>
    <w:rsid w:val="000668AC"/>
    <w:rsid w:val="00066A16"/>
    <w:rsid w:val="00066A9A"/>
    <w:rsid w:val="00066D6B"/>
    <w:rsid w:val="00066E9D"/>
    <w:rsid w:val="00066FB6"/>
    <w:rsid w:val="00067049"/>
    <w:rsid w:val="000679DF"/>
    <w:rsid w:val="000705DC"/>
    <w:rsid w:val="00070A40"/>
    <w:rsid w:val="00070AFA"/>
    <w:rsid w:val="00070CD6"/>
    <w:rsid w:val="00071122"/>
    <w:rsid w:val="00072569"/>
    <w:rsid w:val="00072BB0"/>
    <w:rsid w:val="00072CC2"/>
    <w:rsid w:val="00073312"/>
    <w:rsid w:val="000739E4"/>
    <w:rsid w:val="00073CF8"/>
    <w:rsid w:val="00074C29"/>
    <w:rsid w:val="000753A8"/>
    <w:rsid w:val="00075C86"/>
    <w:rsid w:val="00075D2D"/>
    <w:rsid w:val="00075FB4"/>
    <w:rsid w:val="000803CE"/>
    <w:rsid w:val="000811DA"/>
    <w:rsid w:val="00081272"/>
    <w:rsid w:val="00081392"/>
    <w:rsid w:val="0008144F"/>
    <w:rsid w:val="00081A8C"/>
    <w:rsid w:val="00081AF1"/>
    <w:rsid w:val="00081AF8"/>
    <w:rsid w:val="00082402"/>
    <w:rsid w:val="00082990"/>
    <w:rsid w:val="00082E8E"/>
    <w:rsid w:val="0008320B"/>
    <w:rsid w:val="00084694"/>
    <w:rsid w:val="000847DE"/>
    <w:rsid w:val="000856B5"/>
    <w:rsid w:val="00086894"/>
    <w:rsid w:val="00087196"/>
    <w:rsid w:val="00087BD3"/>
    <w:rsid w:val="00087E6F"/>
    <w:rsid w:val="00087F78"/>
    <w:rsid w:val="00090CCA"/>
    <w:rsid w:val="00090F76"/>
    <w:rsid w:val="000916B4"/>
    <w:rsid w:val="0009216A"/>
    <w:rsid w:val="00092671"/>
    <w:rsid w:val="00092797"/>
    <w:rsid w:val="0009283F"/>
    <w:rsid w:val="00092EE6"/>
    <w:rsid w:val="00093581"/>
    <w:rsid w:val="00093CDE"/>
    <w:rsid w:val="00094A52"/>
    <w:rsid w:val="000954CD"/>
    <w:rsid w:val="00095DCD"/>
    <w:rsid w:val="00095F64"/>
    <w:rsid w:val="000960F5"/>
    <w:rsid w:val="00096DD1"/>
    <w:rsid w:val="000A002A"/>
    <w:rsid w:val="000A014D"/>
    <w:rsid w:val="000A02D4"/>
    <w:rsid w:val="000A07B9"/>
    <w:rsid w:val="000A0EE9"/>
    <w:rsid w:val="000A17AC"/>
    <w:rsid w:val="000A2C8B"/>
    <w:rsid w:val="000A2D3C"/>
    <w:rsid w:val="000A33A3"/>
    <w:rsid w:val="000A35EF"/>
    <w:rsid w:val="000A473D"/>
    <w:rsid w:val="000A4776"/>
    <w:rsid w:val="000A5B7B"/>
    <w:rsid w:val="000A6968"/>
    <w:rsid w:val="000A6ABC"/>
    <w:rsid w:val="000A6BAA"/>
    <w:rsid w:val="000A7499"/>
    <w:rsid w:val="000B1126"/>
    <w:rsid w:val="000B11D5"/>
    <w:rsid w:val="000B12F6"/>
    <w:rsid w:val="000B221C"/>
    <w:rsid w:val="000B27EB"/>
    <w:rsid w:val="000B28A7"/>
    <w:rsid w:val="000B2D66"/>
    <w:rsid w:val="000B30D6"/>
    <w:rsid w:val="000B321D"/>
    <w:rsid w:val="000B3370"/>
    <w:rsid w:val="000B34E7"/>
    <w:rsid w:val="000B3B8F"/>
    <w:rsid w:val="000B4584"/>
    <w:rsid w:val="000B4A07"/>
    <w:rsid w:val="000B4EAD"/>
    <w:rsid w:val="000B5131"/>
    <w:rsid w:val="000B5A89"/>
    <w:rsid w:val="000B5D00"/>
    <w:rsid w:val="000B5E35"/>
    <w:rsid w:val="000B63CA"/>
    <w:rsid w:val="000B63F1"/>
    <w:rsid w:val="000B6B2F"/>
    <w:rsid w:val="000B7076"/>
    <w:rsid w:val="000B719C"/>
    <w:rsid w:val="000B77B8"/>
    <w:rsid w:val="000B7803"/>
    <w:rsid w:val="000B7A10"/>
    <w:rsid w:val="000C11C3"/>
    <w:rsid w:val="000C14D8"/>
    <w:rsid w:val="000C156E"/>
    <w:rsid w:val="000C17D7"/>
    <w:rsid w:val="000C1EFC"/>
    <w:rsid w:val="000C2522"/>
    <w:rsid w:val="000C384B"/>
    <w:rsid w:val="000C39A5"/>
    <w:rsid w:val="000C3F04"/>
    <w:rsid w:val="000C464D"/>
    <w:rsid w:val="000C4FE9"/>
    <w:rsid w:val="000C5297"/>
    <w:rsid w:val="000C5462"/>
    <w:rsid w:val="000C5680"/>
    <w:rsid w:val="000C5EF8"/>
    <w:rsid w:val="000C60C3"/>
    <w:rsid w:val="000C644E"/>
    <w:rsid w:val="000C6E02"/>
    <w:rsid w:val="000C72AD"/>
    <w:rsid w:val="000C7783"/>
    <w:rsid w:val="000D0279"/>
    <w:rsid w:val="000D0883"/>
    <w:rsid w:val="000D0AA0"/>
    <w:rsid w:val="000D1442"/>
    <w:rsid w:val="000D154F"/>
    <w:rsid w:val="000D1731"/>
    <w:rsid w:val="000D2886"/>
    <w:rsid w:val="000D2C00"/>
    <w:rsid w:val="000D2E14"/>
    <w:rsid w:val="000D3169"/>
    <w:rsid w:val="000D3719"/>
    <w:rsid w:val="000D397C"/>
    <w:rsid w:val="000D4C3A"/>
    <w:rsid w:val="000D507E"/>
    <w:rsid w:val="000D51C0"/>
    <w:rsid w:val="000D575F"/>
    <w:rsid w:val="000D5BA8"/>
    <w:rsid w:val="000D7C04"/>
    <w:rsid w:val="000D7C79"/>
    <w:rsid w:val="000E0026"/>
    <w:rsid w:val="000E04FF"/>
    <w:rsid w:val="000E0D66"/>
    <w:rsid w:val="000E1A9E"/>
    <w:rsid w:val="000E1FB8"/>
    <w:rsid w:val="000E23A5"/>
    <w:rsid w:val="000E2A6E"/>
    <w:rsid w:val="000E2CA9"/>
    <w:rsid w:val="000E2F93"/>
    <w:rsid w:val="000E36CF"/>
    <w:rsid w:val="000E3FB4"/>
    <w:rsid w:val="000E4BA6"/>
    <w:rsid w:val="000E513A"/>
    <w:rsid w:val="000E5ABC"/>
    <w:rsid w:val="000E6897"/>
    <w:rsid w:val="000E6AD2"/>
    <w:rsid w:val="000E6C6A"/>
    <w:rsid w:val="000E6EBB"/>
    <w:rsid w:val="000E767A"/>
    <w:rsid w:val="000F0903"/>
    <w:rsid w:val="000F13DE"/>
    <w:rsid w:val="000F14CC"/>
    <w:rsid w:val="000F1615"/>
    <w:rsid w:val="000F16A3"/>
    <w:rsid w:val="000F1A16"/>
    <w:rsid w:val="000F26A1"/>
    <w:rsid w:val="000F34AA"/>
    <w:rsid w:val="000F355D"/>
    <w:rsid w:val="000F3871"/>
    <w:rsid w:val="000F3F02"/>
    <w:rsid w:val="000F3F8C"/>
    <w:rsid w:val="000F74C6"/>
    <w:rsid w:val="00100ECA"/>
    <w:rsid w:val="00101827"/>
    <w:rsid w:val="001021EF"/>
    <w:rsid w:val="00102F73"/>
    <w:rsid w:val="00102FBB"/>
    <w:rsid w:val="001033F3"/>
    <w:rsid w:val="00103452"/>
    <w:rsid w:val="0010369D"/>
    <w:rsid w:val="00103846"/>
    <w:rsid w:val="00103B86"/>
    <w:rsid w:val="00103C04"/>
    <w:rsid w:val="00104A19"/>
    <w:rsid w:val="00104AA7"/>
    <w:rsid w:val="00105DA0"/>
    <w:rsid w:val="00105F52"/>
    <w:rsid w:val="001078D9"/>
    <w:rsid w:val="00110E19"/>
    <w:rsid w:val="00111220"/>
    <w:rsid w:val="0011181A"/>
    <w:rsid w:val="0011190C"/>
    <w:rsid w:val="0011251C"/>
    <w:rsid w:val="001128F3"/>
    <w:rsid w:val="001129DB"/>
    <w:rsid w:val="00113130"/>
    <w:rsid w:val="001134AD"/>
    <w:rsid w:val="00113809"/>
    <w:rsid w:val="00113D9B"/>
    <w:rsid w:val="00115323"/>
    <w:rsid w:val="001157AC"/>
    <w:rsid w:val="00116029"/>
    <w:rsid w:val="001169FD"/>
    <w:rsid w:val="00116EE8"/>
    <w:rsid w:val="00117194"/>
    <w:rsid w:val="0011730B"/>
    <w:rsid w:val="001175EF"/>
    <w:rsid w:val="00117624"/>
    <w:rsid w:val="00117921"/>
    <w:rsid w:val="0012014F"/>
    <w:rsid w:val="00120BE4"/>
    <w:rsid w:val="00121247"/>
    <w:rsid w:val="001214A9"/>
    <w:rsid w:val="00121B03"/>
    <w:rsid w:val="00121E33"/>
    <w:rsid w:val="00121FAA"/>
    <w:rsid w:val="001220D8"/>
    <w:rsid w:val="0012219E"/>
    <w:rsid w:val="00122615"/>
    <w:rsid w:val="00122B9C"/>
    <w:rsid w:val="001230FE"/>
    <w:rsid w:val="00123593"/>
    <w:rsid w:val="00123881"/>
    <w:rsid w:val="00123B92"/>
    <w:rsid w:val="00123B9E"/>
    <w:rsid w:val="00123D82"/>
    <w:rsid w:val="00123E0B"/>
    <w:rsid w:val="00124E3D"/>
    <w:rsid w:val="00124F46"/>
    <w:rsid w:val="001252CA"/>
    <w:rsid w:val="00125F25"/>
    <w:rsid w:val="001263A0"/>
    <w:rsid w:val="00126678"/>
    <w:rsid w:val="00127211"/>
    <w:rsid w:val="00130124"/>
    <w:rsid w:val="001301E3"/>
    <w:rsid w:val="0013106B"/>
    <w:rsid w:val="00131287"/>
    <w:rsid w:val="00131AA4"/>
    <w:rsid w:val="0013206B"/>
    <w:rsid w:val="00132830"/>
    <w:rsid w:val="00132F8F"/>
    <w:rsid w:val="0013343A"/>
    <w:rsid w:val="0013343C"/>
    <w:rsid w:val="00133C01"/>
    <w:rsid w:val="00136855"/>
    <w:rsid w:val="0013728B"/>
    <w:rsid w:val="001373E9"/>
    <w:rsid w:val="001375BA"/>
    <w:rsid w:val="00137C63"/>
    <w:rsid w:val="00140330"/>
    <w:rsid w:val="0014086C"/>
    <w:rsid w:val="001416C8"/>
    <w:rsid w:val="00142582"/>
    <w:rsid w:val="00143EC4"/>
    <w:rsid w:val="00144CE6"/>
    <w:rsid w:val="0014544C"/>
    <w:rsid w:val="00146B13"/>
    <w:rsid w:val="00146E07"/>
    <w:rsid w:val="00146F5C"/>
    <w:rsid w:val="00147A10"/>
    <w:rsid w:val="0015048E"/>
    <w:rsid w:val="001505C7"/>
    <w:rsid w:val="00150913"/>
    <w:rsid w:val="001509AA"/>
    <w:rsid w:val="00150B9E"/>
    <w:rsid w:val="00150FBB"/>
    <w:rsid w:val="001515BC"/>
    <w:rsid w:val="00151645"/>
    <w:rsid w:val="001526F5"/>
    <w:rsid w:val="0015286E"/>
    <w:rsid w:val="00152E02"/>
    <w:rsid w:val="00153174"/>
    <w:rsid w:val="00153724"/>
    <w:rsid w:val="00155310"/>
    <w:rsid w:val="0015536C"/>
    <w:rsid w:val="001556F5"/>
    <w:rsid w:val="00155797"/>
    <w:rsid w:val="00155A3A"/>
    <w:rsid w:val="001560F6"/>
    <w:rsid w:val="001564F5"/>
    <w:rsid w:val="001567DC"/>
    <w:rsid w:val="0015784C"/>
    <w:rsid w:val="00157CAB"/>
    <w:rsid w:val="00157EDC"/>
    <w:rsid w:val="001605DA"/>
    <w:rsid w:val="0016150F"/>
    <w:rsid w:val="00161A14"/>
    <w:rsid w:val="00161F1A"/>
    <w:rsid w:val="00162012"/>
    <w:rsid w:val="001625C8"/>
    <w:rsid w:val="00162713"/>
    <w:rsid w:val="0016324B"/>
    <w:rsid w:val="00163E24"/>
    <w:rsid w:val="0016462F"/>
    <w:rsid w:val="00164678"/>
    <w:rsid w:val="00164C4A"/>
    <w:rsid w:val="001651D2"/>
    <w:rsid w:val="0016576A"/>
    <w:rsid w:val="001658C8"/>
    <w:rsid w:val="00165AF9"/>
    <w:rsid w:val="00165E7F"/>
    <w:rsid w:val="001660A6"/>
    <w:rsid w:val="00167299"/>
    <w:rsid w:val="0017007F"/>
    <w:rsid w:val="00171BA4"/>
    <w:rsid w:val="0017225E"/>
    <w:rsid w:val="0017291E"/>
    <w:rsid w:val="00173B4F"/>
    <w:rsid w:val="00174C4E"/>
    <w:rsid w:val="00174CAC"/>
    <w:rsid w:val="00175785"/>
    <w:rsid w:val="00175C38"/>
    <w:rsid w:val="00176F6A"/>
    <w:rsid w:val="0017717C"/>
    <w:rsid w:val="00177466"/>
    <w:rsid w:val="00177C77"/>
    <w:rsid w:val="00177FD9"/>
    <w:rsid w:val="00180116"/>
    <w:rsid w:val="001806ED"/>
    <w:rsid w:val="00180C37"/>
    <w:rsid w:val="00181461"/>
    <w:rsid w:val="00182325"/>
    <w:rsid w:val="00182490"/>
    <w:rsid w:val="00182634"/>
    <w:rsid w:val="00183EBC"/>
    <w:rsid w:val="00185151"/>
    <w:rsid w:val="00185987"/>
    <w:rsid w:val="00185B64"/>
    <w:rsid w:val="00185D42"/>
    <w:rsid w:val="00186415"/>
    <w:rsid w:val="0018720B"/>
    <w:rsid w:val="00187675"/>
    <w:rsid w:val="00190065"/>
    <w:rsid w:val="00190080"/>
    <w:rsid w:val="00190847"/>
    <w:rsid w:val="00190E77"/>
    <w:rsid w:val="001910A3"/>
    <w:rsid w:val="00191624"/>
    <w:rsid w:val="00191C3D"/>
    <w:rsid w:val="00191EA8"/>
    <w:rsid w:val="001921A5"/>
    <w:rsid w:val="001921A8"/>
    <w:rsid w:val="00192D10"/>
    <w:rsid w:val="00192F2F"/>
    <w:rsid w:val="001931A4"/>
    <w:rsid w:val="00193E45"/>
    <w:rsid w:val="00194806"/>
    <w:rsid w:val="00194926"/>
    <w:rsid w:val="00194987"/>
    <w:rsid w:val="0019517D"/>
    <w:rsid w:val="001957FE"/>
    <w:rsid w:val="00195E3A"/>
    <w:rsid w:val="0019641E"/>
    <w:rsid w:val="00196B50"/>
    <w:rsid w:val="00196EF1"/>
    <w:rsid w:val="0019764A"/>
    <w:rsid w:val="00197709"/>
    <w:rsid w:val="00197AD7"/>
    <w:rsid w:val="001A0371"/>
    <w:rsid w:val="001A1125"/>
    <w:rsid w:val="001A1176"/>
    <w:rsid w:val="001A1D1C"/>
    <w:rsid w:val="001A2399"/>
    <w:rsid w:val="001A2921"/>
    <w:rsid w:val="001A3186"/>
    <w:rsid w:val="001A3967"/>
    <w:rsid w:val="001A49C6"/>
    <w:rsid w:val="001A4D46"/>
    <w:rsid w:val="001A4DFC"/>
    <w:rsid w:val="001A6D91"/>
    <w:rsid w:val="001B0094"/>
    <w:rsid w:val="001B050F"/>
    <w:rsid w:val="001B0664"/>
    <w:rsid w:val="001B1908"/>
    <w:rsid w:val="001B1D5B"/>
    <w:rsid w:val="001B2452"/>
    <w:rsid w:val="001B2638"/>
    <w:rsid w:val="001B3070"/>
    <w:rsid w:val="001B3257"/>
    <w:rsid w:val="001B43A0"/>
    <w:rsid w:val="001B47A5"/>
    <w:rsid w:val="001B4D96"/>
    <w:rsid w:val="001B4F94"/>
    <w:rsid w:val="001B580B"/>
    <w:rsid w:val="001B6052"/>
    <w:rsid w:val="001B6936"/>
    <w:rsid w:val="001B6DB6"/>
    <w:rsid w:val="001B7DF4"/>
    <w:rsid w:val="001B7EB6"/>
    <w:rsid w:val="001C0259"/>
    <w:rsid w:val="001C0327"/>
    <w:rsid w:val="001C039B"/>
    <w:rsid w:val="001C0622"/>
    <w:rsid w:val="001C0D0B"/>
    <w:rsid w:val="001C0FEF"/>
    <w:rsid w:val="001C10E8"/>
    <w:rsid w:val="001C12B6"/>
    <w:rsid w:val="001C2139"/>
    <w:rsid w:val="001C286E"/>
    <w:rsid w:val="001C2926"/>
    <w:rsid w:val="001C2FD4"/>
    <w:rsid w:val="001C33A0"/>
    <w:rsid w:val="001C3EC0"/>
    <w:rsid w:val="001C419B"/>
    <w:rsid w:val="001C4767"/>
    <w:rsid w:val="001C4807"/>
    <w:rsid w:val="001C53DC"/>
    <w:rsid w:val="001C5FF1"/>
    <w:rsid w:val="001C6853"/>
    <w:rsid w:val="001D04F4"/>
    <w:rsid w:val="001D0788"/>
    <w:rsid w:val="001D1899"/>
    <w:rsid w:val="001D2286"/>
    <w:rsid w:val="001D2BFC"/>
    <w:rsid w:val="001D2E12"/>
    <w:rsid w:val="001D35DE"/>
    <w:rsid w:val="001D3FDB"/>
    <w:rsid w:val="001D4FB4"/>
    <w:rsid w:val="001D5007"/>
    <w:rsid w:val="001D60AD"/>
    <w:rsid w:val="001D6143"/>
    <w:rsid w:val="001D6500"/>
    <w:rsid w:val="001D7759"/>
    <w:rsid w:val="001D7E02"/>
    <w:rsid w:val="001D7FBB"/>
    <w:rsid w:val="001E009D"/>
    <w:rsid w:val="001E08C6"/>
    <w:rsid w:val="001E0DE6"/>
    <w:rsid w:val="001E1380"/>
    <w:rsid w:val="001E13F0"/>
    <w:rsid w:val="001E1999"/>
    <w:rsid w:val="001E1B0B"/>
    <w:rsid w:val="001E296E"/>
    <w:rsid w:val="001E2CB7"/>
    <w:rsid w:val="001E3421"/>
    <w:rsid w:val="001E3623"/>
    <w:rsid w:val="001E39F4"/>
    <w:rsid w:val="001E4E97"/>
    <w:rsid w:val="001E5B3C"/>
    <w:rsid w:val="001E5E2D"/>
    <w:rsid w:val="001E5F3D"/>
    <w:rsid w:val="001E61B4"/>
    <w:rsid w:val="001E66E9"/>
    <w:rsid w:val="001E7584"/>
    <w:rsid w:val="001F0410"/>
    <w:rsid w:val="001F0EAD"/>
    <w:rsid w:val="001F3063"/>
    <w:rsid w:val="001F3628"/>
    <w:rsid w:val="001F3DC1"/>
    <w:rsid w:val="001F437E"/>
    <w:rsid w:val="001F48BE"/>
    <w:rsid w:val="001F4A6F"/>
    <w:rsid w:val="001F50F9"/>
    <w:rsid w:val="001F57AF"/>
    <w:rsid w:val="001F6224"/>
    <w:rsid w:val="001F64D4"/>
    <w:rsid w:val="001F6873"/>
    <w:rsid w:val="001F6FBE"/>
    <w:rsid w:val="001F76D3"/>
    <w:rsid w:val="001F7793"/>
    <w:rsid w:val="00200451"/>
    <w:rsid w:val="00200793"/>
    <w:rsid w:val="00200DCF"/>
    <w:rsid w:val="00201744"/>
    <w:rsid w:val="002017C3"/>
    <w:rsid w:val="00201CD8"/>
    <w:rsid w:val="002021C6"/>
    <w:rsid w:val="002025CE"/>
    <w:rsid w:val="002025E5"/>
    <w:rsid w:val="00202842"/>
    <w:rsid w:val="00202ED6"/>
    <w:rsid w:val="00203025"/>
    <w:rsid w:val="002030B7"/>
    <w:rsid w:val="0020312E"/>
    <w:rsid w:val="00203325"/>
    <w:rsid w:val="0020345D"/>
    <w:rsid w:val="00203744"/>
    <w:rsid w:val="00203B8F"/>
    <w:rsid w:val="002041F5"/>
    <w:rsid w:val="002045D6"/>
    <w:rsid w:val="00204B5C"/>
    <w:rsid w:val="00205755"/>
    <w:rsid w:val="00205895"/>
    <w:rsid w:val="00205B56"/>
    <w:rsid w:val="00206EDC"/>
    <w:rsid w:val="0020743A"/>
    <w:rsid w:val="00207503"/>
    <w:rsid w:val="00207F1B"/>
    <w:rsid w:val="00210007"/>
    <w:rsid w:val="002100DF"/>
    <w:rsid w:val="0021010E"/>
    <w:rsid w:val="002104DB"/>
    <w:rsid w:val="00210D9C"/>
    <w:rsid w:val="002117EF"/>
    <w:rsid w:val="00212231"/>
    <w:rsid w:val="002127CC"/>
    <w:rsid w:val="002129B3"/>
    <w:rsid w:val="00212EF0"/>
    <w:rsid w:val="00213380"/>
    <w:rsid w:val="00213755"/>
    <w:rsid w:val="00213AA8"/>
    <w:rsid w:val="00213EEC"/>
    <w:rsid w:val="00214619"/>
    <w:rsid w:val="00214649"/>
    <w:rsid w:val="00214E48"/>
    <w:rsid w:val="00216134"/>
    <w:rsid w:val="00216258"/>
    <w:rsid w:val="00216BFE"/>
    <w:rsid w:val="00216CBA"/>
    <w:rsid w:val="00216D91"/>
    <w:rsid w:val="00217215"/>
    <w:rsid w:val="002177F8"/>
    <w:rsid w:val="0022004E"/>
    <w:rsid w:val="00220505"/>
    <w:rsid w:val="002205B3"/>
    <w:rsid w:val="00220CE6"/>
    <w:rsid w:val="0022164A"/>
    <w:rsid w:val="002219D2"/>
    <w:rsid w:val="00221CFD"/>
    <w:rsid w:val="0022278B"/>
    <w:rsid w:val="00222A88"/>
    <w:rsid w:val="00223053"/>
    <w:rsid w:val="0022306E"/>
    <w:rsid w:val="002238CA"/>
    <w:rsid w:val="00223902"/>
    <w:rsid w:val="00223CDE"/>
    <w:rsid w:val="00223EE5"/>
    <w:rsid w:val="00224332"/>
    <w:rsid w:val="0022477E"/>
    <w:rsid w:val="00224C4F"/>
    <w:rsid w:val="0022501F"/>
    <w:rsid w:val="00225419"/>
    <w:rsid w:val="00225F28"/>
    <w:rsid w:val="002267D5"/>
    <w:rsid w:val="002277D3"/>
    <w:rsid w:val="00227B11"/>
    <w:rsid w:val="00231164"/>
    <w:rsid w:val="00231180"/>
    <w:rsid w:val="00231183"/>
    <w:rsid w:val="002312BE"/>
    <w:rsid w:val="002312C2"/>
    <w:rsid w:val="002314CA"/>
    <w:rsid w:val="002320B8"/>
    <w:rsid w:val="00232E8E"/>
    <w:rsid w:val="00233162"/>
    <w:rsid w:val="0023337A"/>
    <w:rsid w:val="00233BB0"/>
    <w:rsid w:val="00233E59"/>
    <w:rsid w:val="00233F3E"/>
    <w:rsid w:val="002341F6"/>
    <w:rsid w:val="00234B1C"/>
    <w:rsid w:val="00234C3E"/>
    <w:rsid w:val="002355FA"/>
    <w:rsid w:val="00235642"/>
    <w:rsid w:val="002356DA"/>
    <w:rsid w:val="00235839"/>
    <w:rsid w:val="00235A57"/>
    <w:rsid w:val="00236A3B"/>
    <w:rsid w:val="00237AEA"/>
    <w:rsid w:val="00240170"/>
    <w:rsid w:val="00241132"/>
    <w:rsid w:val="00241553"/>
    <w:rsid w:val="00242371"/>
    <w:rsid w:val="002427C2"/>
    <w:rsid w:val="002431B0"/>
    <w:rsid w:val="0024339E"/>
    <w:rsid w:val="00243D54"/>
    <w:rsid w:val="00244347"/>
    <w:rsid w:val="0024480E"/>
    <w:rsid w:val="002455F2"/>
    <w:rsid w:val="002458C1"/>
    <w:rsid w:val="00245B4C"/>
    <w:rsid w:val="0024690C"/>
    <w:rsid w:val="00246A74"/>
    <w:rsid w:val="00247881"/>
    <w:rsid w:val="0025077C"/>
    <w:rsid w:val="002507C6"/>
    <w:rsid w:val="00250BE3"/>
    <w:rsid w:val="002511B6"/>
    <w:rsid w:val="00251250"/>
    <w:rsid w:val="00251F2D"/>
    <w:rsid w:val="00251FFB"/>
    <w:rsid w:val="002520AA"/>
    <w:rsid w:val="002528BF"/>
    <w:rsid w:val="00252D24"/>
    <w:rsid w:val="0025379E"/>
    <w:rsid w:val="00253C87"/>
    <w:rsid w:val="0025427B"/>
    <w:rsid w:val="002544B3"/>
    <w:rsid w:val="002547AA"/>
    <w:rsid w:val="00255205"/>
    <w:rsid w:val="00255FCC"/>
    <w:rsid w:val="0025612C"/>
    <w:rsid w:val="00257087"/>
    <w:rsid w:val="002574F6"/>
    <w:rsid w:val="002575BF"/>
    <w:rsid w:val="002600A3"/>
    <w:rsid w:val="00260735"/>
    <w:rsid w:val="002607A9"/>
    <w:rsid w:val="00260940"/>
    <w:rsid w:val="00260B06"/>
    <w:rsid w:val="00260FFF"/>
    <w:rsid w:val="002613D0"/>
    <w:rsid w:val="002616A1"/>
    <w:rsid w:val="00261AEC"/>
    <w:rsid w:val="00262715"/>
    <w:rsid w:val="0026285A"/>
    <w:rsid w:val="00262869"/>
    <w:rsid w:val="00264065"/>
    <w:rsid w:val="0026406F"/>
    <w:rsid w:val="002642AD"/>
    <w:rsid w:val="00264A9C"/>
    <w:rsid w:val="00265344"/>
    <w:rsid w:val="002660B0"/>
    <w:rsid w:val="002665FD"/>
    <w:rsid w:val="00266FBD"/>
    <w:rsid w:val="0026778A"/>
    <w:rsid w:val="00270532"/>
    <w:rsid w:val="00271126"/>
    <w:rsid w:val="00271538"/>
    <w:rsid w:val="00271AD3"/>
    <w:rsid w:val="002721F3"/>
    <w:rsid w:val="002724A7"/>
    <w:rsid w:val="002726D9"/>
    <w:rsid w:val="0027313C"/>
    <w:rsid w:val="00273610"/>
    <w:rsid w:val="002746E7"/>
    <w:rsid w:val="00274721"/>
    <w:rsid w:val="00274825"/>
    <w:rsid w:val="00274A1C"/>
    <w:rsid w:val="00274AE6"/>
    <w:rsid w:val="00276037"/>
    <w:rsid w:val="002760F0"/>
    <w:rsid w:val="002761CF"/>
    <w:rsid w:val="00276643"/>
    <w:rsid w:val="00276CF2"/>
    <w:rsid w:val="0027721F"/>
    <w:rsid w:val="002776EB"/>
    <w:rsid w:val="002778FA"/>
    <w:rsid w:val="00277F13"/>
    <w:rsid w:val="00280B24"/>
    <w:rsid w:val="00280C30"/>
    <w:rsid w:val="00281C5D"/>
    <w:rsid w:val="00281C84"/>
    <w:rsid w:val="002821FD"/>
    <w:rsid w:val="002822C1"/>
    <w:rsid w:val="002822CB"/>
    <w:rsid w:val="0028246F"/>
    <w:rsid w:val="00282BD1"/>
    <w:rsid w:val="00284471"/>
    <w:rsid w:val="0028457C"/>
    <w:rsid w:val="00284900"/>
    <w:rsid w:val="00285833"/>
    <w:rsid w:val="00285E16"/>
    <w:rsid w:val="0028667F"/>
    <w:rsid w:val="00286BAE"/>
    <w:rsid w:val="00286C03"/>
    <w:rsid w:val="002876AC"/>
    <w:rsid w:val="00287D4B"/>
    <w:rsid w:val="00287F79"/>
    <w:rsid w:val="00290151"/>
    <w:rsid w:val="002908D2"/>
    <w:rsid w:val="00290AF2"/>
    <w:rsid w:val="00290C97"/>
    <w:rsid w:val="00290D39"/>
    <w:rsid w:val="00290D6A"/>
    <w:rsid w:val="002917D0"/>
    <w:rsid w:val="00291841"/>
    <w:rsid w:val="00291C07"/>
    <w:rsid w:val="00292079"/>
    <w:rsid w:val="002920AA"/>
    <w:rsid w:val="00292481"/>
    <w:rsid w:val="00292661"/>
    <w:rsid w:val="0029277D"/>
    <w:rsid w:val="0029364A"/>
    <w:rsid w:val="00293BDB"/>
    <w:rsid w:val="00293C07"/>
    <w:rsid w:val="00293FB7"/>
    <w:rsid w:val="00294278"/>
    <w:rsid w:val="00294313"/>
    <w:rsid w:val="002949A3"/>
    <w:rsid w:val="00295249"/>
    <w:rsid w:val="002953A2"/>
    <w:rsid w:val="00295417"/>
    <w:rsid w:val="002954A4"/>
    <w:rsid w:val="00295932"/>
    <w:rsid w:val="00295B9D"/>
    <w:rsid w:val="00295E78"/>
    <w:rsid w:val="00295F48"/>
    <w:rsid w:val="00296160"/>
    <w:rsid w:val="002966F8"/>
    <w:rsid w:val="002969B6"/>
    <w:rsid w:val="00296B0B"/>
    <w:rsid w:val="00296C10"/>
    <w:rsid w:val="00296E62"/>
    <w:rsid w:val="0029710E"/>
    <w:rsid w:val="002975C2"/>
    <w:rsid w:val="002A0435"/>
    <w:rsid w:val="002A06F6"/>
    <w:rsid w:val="002A0CE5"/>
    <w:rsid w:val="002A0F73"/>
    <w:rsid w:val="002A1DB9"/>
    <w:rsid w:val="002A2B89"/>
    <w:rsid w:val="002A2EC5"/>
    <w:rsid w:val="002A310F"/>
    <w:rsid w:val="002A31A1"/>
    <w:rsid w:val="002A322A"/>
    <w:rsid w:val="002A336D"/>
    <w:rsid w:val="002A3387"/>
    <w:rsid w:val="002A33B3"/>
    <w:rsid w:val="002A411F"/>
    <w:rsid w:val="002A4DFA"/>
    <w:rsid w:val="002A53CB"/>
    <w:rsid w:val="002A57D5"/>
    <w:rsid w:val="002A5FDC"/>
    <w:rsid w:val="002A7151"/>
    <w:rsid w:val="002A7300"/>
    <w:rsid w:val="002A78B9"/>
    <w:rsid w:val="002A799E"/>
    <w:rsid w:val="002A7B6C"/>
    <w:rsid w:val="002B0D58"/>
    <w:rsid w:val="002B0E9B"/>
    <w:rsid w:val="002B119F"/>
    <w:rsid w:val="002B1CFE"/>
    <w:rsid w:val="002B208D"/>
    <w:rsid w:val="002B2327"/>
    <w:rsid w:val="002B264F"/>
    <w:rsid w:val="002B2912"/>
    <w:rsid w:val="002B29EB"/>
    <w:rsid w:val="002B35DD"/>
    <w:rsid w:val="002B3897"/>
    <w:rsid w:val="002B3C6C"/>
    <w:rsid w:val="002B3E74"/>
    <w:rsid w:val="002B4499"/>
    <w:rsid w:val="002B5069"/>
    <w:rsid w:val="002B5490"/>
    <w:rsid w:val="002B55D4"/>
    <w:rsid w:val="002B5C5F"/>
    <w:rsid w:val="002B5CCC"/>
    <w:rsid w:val="002B5D09"/>
    <w:rsid w:val="002B5FD8"/>
    <w:rsid w:val="002B6111"/>
    <w:rsid w:val="002B6773"/>
    <w:rsid w:val="002B67EA"/>
    <w:rsid w:val="002B6903"/>
    <w:rsid w:val="002B76E0"/>
    <w:rsid w:val="002B7964"/>
    <w:rsid w:val="002B7F2F"/>
    <w:rsid w:val="002C080B"/>
    <w:rsid w:val="002C0A3D"/>
    <w:rsid w:val="002C0CC2"/>
    <w:rsid w:val="002C0D9E"/>
    <w:rsid w:val="002C114A"/>
    <w:rsid w:val="002C145A"/>
    <w:rsid w:val="002C1465"/>
    <w:rsid w:val="002C16A6"/>
    <w:rsid w:val="002C1C4C"/>
    <w:rsid w:val="002C29F4"/>
    <w:rsid w:val="002C2E54"/>
    <w:rsid w:val="002C49C7"/>
    <w:rsid w:val="002C4DCF"/>
    <w:rsid w:val="002C56F4"/>
    <w:rsid w:val="002C573D"/>
    <w:rsid w:val="002C5AC4"/>
    <w:rsid w:val="002C5B2B"/>
    <w:rsid w:val="002C5BC5"/>
    <w:rsid w:val="002C6015"/>
    <w:rsid w:val="002C6569"/>
    <w:rsid w:val="002C6642"/>
    <w:rsid w:val="002C6843"/>
    <w:rsid w:val="002C6CBE"/>
    <w:rsid w:val="002C6CCC"/>
    <w:rsid w:val="002C6EB6"/>
    <w:rsid w:val="002C7837"/>
    <w:rsid w:val="002C7D29"/>
    <w:rsid w:val="002D0031"/>
    <w:rsid w:val="002D0D06"/>
    <w:rsid w:val="002D108B"/>
    <w:rsid w:val="002D1968"/>
    <w:rsid w:val="002D1CDA"/>
    <w:rsid w:val="002D1F95"/>
    <w:rsid w:val="002D2010"/>
    <w:rsid w:val="002D2DC2"/>
    <w:rsid w:val="002D2E86"/>
    <w:rsid w:val="002D2ED8"/>
    <w:rsid w:val="002D3225"/>
    <w:rsid w:val="002D3450"/>
    <w:rsid w:val="002D40B0"/>
    <w:rsid w:val="002D4188"/>
    <w:rsid w:val="002D47FB"/>
    <w:rsid w:val="002D4D0D"/>
    <w:rsid w:val="002D4E1D"/>
    <w:rsid w:val="002D5010"/>
    <w:rsid w:val="002D653D"/>
    <w:rsid w:val="002D6B34"/>
    <w:rsid w:val="002D6CC4"/>
    <w:rsid w:val="002D6F0B"/>
    <w:rsid w:val="002D73BA"/>
    <w:rsid w:val="002D756D"/>
    <w:rsid w:val="002D7DC8"/>
    <w:rsid w:val="002D7E32"/>
    <w:rsid w:val="002E0C8F"/>
    <w:rsid w:val="002E0EB1"/>
    <w:rsid w:val="002E10AD"/>
    <w:rsid w:val="002E114C"/>
    <w:rsid w:val="002E19CB"/>
    <w:rsid w:val="002E20C3"/>
    <w:rsid w:val="002E3543"/>
    <w:rsid w:val="002E3676"/>
    <w:rsid w:val="002E3C71"/>
    <w:rsid w:val="002E44AE"/>
    <w:rsid w:val="002E4CAB"/>
    <w:rsid w:val="002E5B08"/>
    <w:rsid w:val="002E6509"/>
    <w:rsid w:val="002E672F"/>
    <w:rsid w:val="002E69C2"/>
    <w:rsid w:val="002F0404"/>
    <w:rsid w:val="002F0705"/>
    <w:rsid w:val="002F173B"/>
    <w:rsid w:val="002F1D6D"/>
    <w:rsid w:val="002F2C48"/>
    <w:rsid w:val="002F2D4E"/>
    <w:rsid w:val="002F2EAC"/>
    <w:rsid w:val="002F2F6C"/>
    <w:rsid w:val="002F3399"/>
    <w:rsid w:val="002F3D3E"/>
    <w:rsid w:val="002F4406"/>
    <w:rsid w:val="002F4C63"/>
    <w:rsid w:val="002F5C81"/>
    <w:rsid w:val="002F69CC"/>
    <w:rsid w:val="002F6C35"/>
    <w:rsid w:val="002F708A"/>
    <w:rsid w:val="002F766E"/>
    <w:rsid w:val="002F79D6"/>
    <w:rsid w:val="00300103"/>
    <w:rsid w:val="00300732"/>
    <w:rsid w:val="00301A18"/>
    <w:rsid w:val="003020A2"/>
    <w:rsid w:val="00302E71"/>
    <w:rsid w:val="00303011"/>
    <w:rsid w:val="0030387A"/>
    <w:rsid w:val="00303DC7"/>
    <w:rsid w:val="00304395"/>
    <w:rsid w:val="00304A7A"/>
    <w:rsid w:val="003061AC"/>
    <w:rsid w:val="0030645E"/>
    <w:rsid w:val="00306499"/>
    <w:rsid w:val="00306BCA"/>
    <w:rsid w:val="00306C9D"/>
    <w:rsid w:val="00307D03"/>
    <w:rsid w:val="00310B82"/>
    <w:rsid w:val="00310EF6"/>
    <w:rsid w:val="00311F88"/>
    <w:rsid w:val="00313A55"/>
    <w:rsid w:val="00313CDF"/>
    <w:rsid w:val="0031416C"/>
    <w:rsid w:val="00314838"/>
    <w:rsid w:val="00315F26"/>
    <w:rsid w:val="0031707D"/>
    <w:rsid w:val="00317B89"/>
    <w:rsid w:val="00317D73"/>
    <w:rsid w:val="003203EA"/>
    <w:rsid w:val="003205A6"/>
    <w:rsid w:val="003207A0"/>
    <w:rsid w:val="003210A4"/>
    <w:rsid w:val="00321645"/>
    <w:rsid w:val="00321655"/>
    <w:rsid w:val="00321863"/>
    <w:rsid w:val="003219FA"/>
    <w:rsid w:val="00321EFE"/>
    <w:rsid w:val="00321FA2"/>
    <w:rsid w:val="0032355C"/>
    <w:rsid w:val="00323B1E"/>
    <w:rsid w:val="00323EF8"/>
    <w:rsid w:val="003249AC"/>
    <w:rsid w:val="00325230"/>
    <w:rsid w:val="00325933"/>
    <w:rsid w:val="00325CC0"/>
    <w:rsid w:val="00325D78"/>
    <w:rsid w:val="00326253"/>
    <w:rsid w:val="003265C5"/>
    <w:rsid w:val="003270C0"/>
    <w:rsid w:val="00327467"/>
    <w:rsid w:val="003277D0"/>
    <w:rsid w:val="00327B6E"/>
    <w:rsid w:val="00330081"/>
    <w:rsid w:val="003301F5"/>
    <w:rsid w:val="003306C7"/>
    <w:rsid w:val="00331281"/>
    <w:rsid w:val="00331816"/>
    <w:rsid w:val="0033184B"/>
    <w:rsid w:val="00331AEC"/>
    <w:rsid w:val="00331DFB"/>
    <w:rsid w:val="0033220E"/>
    <w:rsid w:val="003331D4"/>
    <w:rsid w:val="00333253"/>
    <w:rsid w:val="00333575"/>
    <w:rsid w:val="003341F8"/>
    <w:rsid w:val="003345F2"/>
    <w:rsid w:val="0033501B"/>
    <w:rsid w:val="00335568"/>
    <w:rsid w:val="00335853"/>
    <w:rsid w:val="00335EB7"/>
    <w:rsid w:val="0033710F"/>
    <w:rsid w:val="003378F8"/>
    <w:rsid w:val="00337DFD"/>
    <w:rsid w:val="00340466"/>
    <w:rsid w:val="00340C3F"/>
    <w:rsid w:val="00340FFC"/>
    <w:rsid w:val="0034326A"/>
    <w:rsid w:val="003437BE"/>
    <w:rsid w:val="003446E3"/>
    <w:rsid w:val="00344FFC"/>
    <w:rsid w:val="0034580F"/>
    <w:rsid w:val="003463D7"/>
    <w:rsid w:val="00346932"/>
    <w:rsid w:val="00346A2D"/>
    <w:rsid w:val="003472D7"/>
    <w:rsid w:val="0034777C"/>
    <w:rsid w:val="00347800"/>
    <w:rsid w:val="00347ABD"/>
    <w:rsid w:val="00347BC0"/>
    <w:rsid w:val="00350604"/>
    <w:rsid w:val="003506A9"/>
    <w:rsid w:val="003506DD"/>
    <w:rsid w:val="00350FA8"/>
    <w:rsid w:val="00351211"/>
    <w:rsid w:val="00351344"/>
    <w:rsid w:val="0035151B"/>
    <w:rsid w:val="00351C9E"/>
    <w:rsid w:val="00351D1C"/>
    <w:rsid w:val="003521FD"/>
    <w:rsid w:val="00352CEA"/>
    <w:rsid w:val="00353DAB"/>
    <w:rsid w:val="00354C9D"/>
    <w:rsid w:val="00354FD7"/>
    <w:rsid w:val="00355199"/>
    <w:rsid w:val="00355495"/>
    <w:rsid w:val="00355A38"/>
    <w:rsid w:val="00355B72"/>
    <w:rsid w:val="00355E7A"/>
    <w:rsid w:val="00355E9D"/>
    <w:rsid w:val="00355F50"/>
    <w:rsid w:val="003560EC"/>
    <w:rsid w:val="003567F1"/>
    <w:rsid w:val="0035689A"/>
    <w:rsid w:val="00357177"/>
    <w:rsid w:val="00357276"/>
    <w:rsid w:val="00357E54"/>
    <w:rsid w:val="003600F4"/>
    <w:rsid w:val="00360148"/>
    <w:rsid w:val="00360397"/>
    <w:rsid w:val="003605E5"/>
    <w:rsid w:val="00360B34"/>
    <w:rsid w:val="00360B46"/>
    <w:rsid w:val="00360D70"/>
    <w:rsid w:val="00361062"/>
    <w:rsid w:val="003611AF"/>
    <w:rsid w:val="0036141D"/>
    <w:rsid w:val="00361681"/>
    <w:rsid w:val="003617EF"/>
    <w:rsid w:val="003618A7"/>
    <w:rsid w:val="00361A15"/>
    <w:rsid w:val="00362328"/>
    <w:rsid w:val="00362845"/>
    <w:rsid w:val="003632F8"/>
    <w:rsid w:val="00363638"/>
    <w:rsid w:val="003636D6"/>
    <w:rsid w:val="00363E58"/>
    <w:rsid w:val="00364124"/>
    <w:rsid w:val="00364B34"/>
    <w:rsid w:val="00364CF1"/>
    <w:rsid w:val="003650AA"/>
    <w:rsid w:val="0036511B"/>
    <w:rsid w:val="00365313"/>
    <w:rsid w:val="00365878"/>
    <w:rsid w:val="00365959"/>
    <w:rsid w:val="00365A25"/>
    <w:rsid w:val="00366261"/>
    <w:rsid w:val="00366BDA"/>
    <w:rsid w:val="0036799A"/>
    <w:rsid w:val="0037001D"/>
    <w:rsid w:val="0037045A"/>
    <w:rsid w:val="00370F62"/>
    <w:rsid w:val="003715D6"/>
    <w:rsid w:val="00371971"/>
    <w:rsid w:val="003722B3"/>
    <w:rsid w:val="00372337"/>
    <w:rsid w:val="003724B1"/>
    <w:rsid w:val="00372B0A"/>
    <w:rsid w:val="00372F14"/>
    <w:rsid w:val="0037462A"/>
    <w:rsid w:val="00374836"/>
    <w:rsid w:val="003754BF"/>
    <w:rsid w:val="00375679"/>
    <w:rsid w:val="00375935"/>
    <w:rsid w:val="00376AC6"/>
    <w:rsid w:val="0038075E"/>
    <w:rsid w:val="0038082B"/>
    <w:rsid w:val="00380B0A"/>
    <w:rsid w:val="003811F5"/>
    <w:rsid w:val="003811F8"/>
    <w:rsid w:val="00381A9D"/>
    <w:rsid w:val="00383ACA"/>
    <w:rsid w:val="00384941"/>
    <w:rsid w:val="00384E90"/>
    <w:rsid w:val="00384ECD"/>
    <w:rsid w:val="00385143"/>
    <w:rsid w:val="00385D3F"/>
    <w:rsid w:val="00387085"/>
    <w:rsid w:val="003903A2"/>
    <w:rsid w:val="00390505"/>
    <w:rsid w:val="00391284"/>
    <w:rsid w:val="003917E1"/>
    <w:rsid w:val="00391973"/>
    <w:rsid w:val="00391A81"/>
    <w:rsid w:val="00391C33"/>
    <w:rsid w:val="003929E6"/>
    <w:rsid w:val="00392B6B"/>
    <w:rsid w:val="00392C1B"/>
    <w:rsid w:val="003930FA"/>
    <w:rsid w:val="00394C68"/>
    <w:rsid w:val="00395157"/>
    <w:rsid w:val="003967D1"/>
    <w:rsid w:val="00396831"/>
    <w:rsid w:val="00396B04"/>
    <w:rsid w:val="00397903"/>
    <w:rsid w:val="00397B74"/>
    <w:rsid w:val="00397F46"/>
    <w:rsid w:val="00397F92"/>
    <w:rsid w:val="003A038E"/>
    <w:rsid w:val="003A09BD"/>
    <w:rsid w:val="003A0AAE"/>
    <w:rsid w:val="003A0E08"/>
    <w:rsid w:val="003A0F32"/>
    <w:rsid w:val="003A2B0F"/>
    <w:rsid w:val="003A308A"/>
    <w:rsid w:val="003A3847"/>
    <w:rsid w:val="003A4376"/>
    <w:rsid w:val="003A4CDB"/>
    <w:rsid w:val="003A631C"/>
    <w:rsid w:val="003A639D"/>
    <w:rsid w:val="003A665E"/>
    <w:rsid w:val="003A672F"/>
    <w:rsid w:val="003A6DE9"/>
    <w:rsid w:val="003A7A96"/>
    <w:rsid w:val="003B01BB"/>
    <w:rsid w:val="003B0995"/>
    <w:rsid w:val="003B0BFA"/>
    <w:rsid w:val="003B0F34"/>
    <w:rsid w:val="003B100E"/>
    <w:rsid w:val="003B1941"/>
    <w:rsid w:val="003B19B9"/>
    <w:rsid w:val="003B1A79"/>
    <w:rsid w:val="003B1D81"/>
    <w:rsid w:val="003B24B0"/>
    <w:rsid w:val="003B2CA0"/>
    <w:rsid w:val="003B481B"/>
    <w:rsid w:val="003B4A54"/>
    <w:rsid w:val="003B4B0E"/>
    <w:rsid w:val="003B4C29"/>
    <w:rsid w:val="003B4F4D"/>
    <w:rsid w:val="003B5366"/>
    <w:rsid w:val="003B621B"/>
    <w:rsid w:val="003B69D4"/>
    <w:rsid w:val="003B72BB"/>
    <w:rsid w:val="003B7367"/>
    <w:rsid w:val="003B7729"/>
    <w:rsid w:val="003B783F"/>
    <w:rsid w:val="003B7D55"/>
    <w:rsid w:val="003C082A"/>
    <w:rsid w:val="003C1BDD"/>
    <w:rsid w:val="003C2914"/>
    <w:rsid w:val="003C2A19"/>
    <w:rsid w:val="003C2B8E"/>
    <w:rsid w:val="003C35B8"/>
    <w:rsid w:val="003C3D20"/>
    <w:rsid w:val="003C4086"/>
    <w:rsid w:val="003C425E"/>
    <w:rsid w:val="003C4B99"/>
    <w:rsid w:val="003C5143"/>
    <w:rsid w:val="003C52E3"/>
    <w:rsid w:val="003C5CD3"/>
    <w:rsid w:val="003C6132"/>
    <w:rsid w:val="003C637E"/>
    <w:rsid w:val="003C71FD"/>
    <w:rsid w:val="003C7F86"/>
    <w:rsid w:val="003D00EF"/>
    <w:rsid w:val="003D0415"/>
    <w:rsid w:val="003D21FC"/>
    <w:rsid w:val="003D2DD6"/>
    <w:rsid w:val="003D318D"/>
    <w:rsid w:val="003D37CF"/>
    <w:rsid w:val="003D3F98"/>
    <w:rsid w:val="003D4262"/>
    <w:rsid w:val="003D4606"/>
    <w:rsid w:val="003D4EE3"/>
    <w:rsid w:val="003D6C00"/>
    <w:rsid w:val="003D7A0B"/>
    <w:rsid w:val="003D7E82"/>
    <w:rsid w:val="003E0061"/>
    <w:rsid w:val="003E0831"/>
    <w:rsid w:val="003E0BCD"/>
    <w:rsid w:val="003E0E5E"/>
    <w:rsid w:val="003E1044"/>
    <w:rsid w:val="003E1111"/>
    <w:rsid w:val="003E1910"/>
    <w:rsid w:val="003E1A3F"/>
    <w:rsid w:val="003E1B1A"/>
    <w:rsid w:val="003E2358"/>
    <w:rsid w:val="003E4721"/>
    <w:rsid w:val="003E48E1"/>
    <w:rsid w:val="003E4BC2"/>
    <w:rsid w:val="003E529D"/>
    <w:rsid w:val="003E5307"/>
    <w:rsid w:val="003E5A48"/>
    <w:rsid w:val="003E5BD3"/>
    <w:rsid w:val="003E6545"/>
    <w:rsid w:val="003F05F5"/>
    <w:rsid w:val="003F1E48"/>
    <w:rsid w:val="003F2164"/>
    <w:rsid w:val="003F2735"/>
    <w:rsid w:val="003F27EA"/>
    <w:rsid w:val="003F4065"/>
    <w:rsid w:val="003F4891"/>
    <w:rsid w:val="003F563B"/>
    <w:rsid w:val="003F6B57"/>
    <w:rsid w:val="003F71CF"/>
    <w:rsid w:val="003F7F04"/>
    <w:rsid w:val="0040061E"/>
    <w:rsid w:val="00400BBC"/>
    <w:rsid w:val="00400EC8"/>
    <w:rsid w:val="00402204"/>
    <w:rsid w:val="00402298"/>
    <w:rsid w:val="004036FA"/>
    <w:rsid w:val="004046F3"/>
    <w:rsid w:val="00404E99"/>
    <w:rsid w:val="00407C5E"/>
    <w:rsid w:val="00410159"/>
    <w:rsid w:val="00411085"/>
    <w:rsid w:val="00411ADF"/>
    <w:rsid w:val="00411D24"/>
    <w:rsid w:val="00412065"/>
    <w:rsid w:val="004121CC"/>
    <w:rsid w:val="0041223F"/>
    <w:rsid w:val="004122DE"/>
    <w:rsid w:val="00412345"/>
    <w:rsid w:val="00413703"/>
    <w:rsid w:val="004139E4"/>
    <w:rsid w:val="0041408D"/>
    <w:rsid w:val="00414637"/>
    <w:rsid w:val="004149B1"/>
    <w:rsid w:val="00414EA5"/>
    <w:rsid w:val="00415309"/>
    <w:rsid w:val="0041534C"/>
    <w:rsid w:val="00415696"/>
    <w:rsid w:val="004156C0"/>
    <w:rsid w:val="004160FA"/>
    <w:rsid w:val="004166F2"/>
    <w:rsid w:val="0041789B"/>
    <w:rsid w:val="00417A5C"/>
    <w:rsid w:val="00417C77"/>
    <w:rsid w:val="00417E83"/>
    <w:rsid w:val="00417F5E"/>
    <w:rsid w:val="00420034"/>
    <w:rsid w:val="00420B04"/>
    <w:rsid w:val="00420DBD"/>
    <w:rsid w:val="004213AF"/>
    <w:rsid w:val="0042161E"/>
    <w:rsid w:val="00421F30"/>
    <w:rsid w:val="00422243"/>
    <w:rsid w:val="00422B81"/>
    <w:rsid w:val="00424427"/>
    <w:rsid w:val="004257FE"/>
    <w:rsid w:val="00425E7A"/>
    <w:rsid w:val="00426435"/>
    <w:rsid w:val="00426C8F"/>
    <w:rsid w:val="00427180"/>
    <w:rsid w:val="0042720C"/>
    <w:rsid w:val="004276E5"/>
    <w:rsid w:val="00427E4F"/>
    <w:rsid w:val="00430733"/>
    <w:rsid w:val="0043092F"/>
    <w:rsid w:val="0043097C"/>
    <w:rsid w:val="00431D6D"/>
    <w:rsid w:val="004321F7"/>
    <w:rsid w:val="0043368D"/>
    <w:rsid w:val="004336EA"/>
    <w:rsid w:val="00433ED4"/>
    <w:rsid w:val="00434367"/>
    <w:rsid w:val="004347C8"/>
    <w:rsid w:val="004349B2"/>
    <w:rsid w:val="004350AB"/>
    <w:rsid w:val="00435507"/>
    <w:rsid w:val="00435A16"/>
    <w:rsid w:val="00435CC4"/>
    <w:rsid w:val="00436D92"/>
    <w:rsid w:val="00436DFE"/>
    <w:rsid w:val="004373B4"/>
    <w:rsid w:val="0043771C"/>
    <w:rsid w:val="00437CFD"/>
    <w:rsid w:val="00437FF3"/>
    <w:rsid w:val="004410C1"/>
    <w:rsid w:val="00441F6E"/>
    <w:rsid w:val="00442321"/>
    <w:rsid w:val="00442830"/>
    <w:rsid w:val="004433B9"/>
    <w:rsid w:val="00444091"/>
    <w:rsid w:val="00444465"/>
    <w:rsid w:val="0044455A"/>
    <w:rsid w:val="00444796"/>
    <w:rsid w:val="00444AC6"/>
    <w:rsid w:val="00444B07"/>
    <w:rsid w:val="00444D29"/>
    <w:rsid w:val="0044529E"/>
    <w:rsid w:val="004461DB"/>
    <w:rsid w:val="00446AEE"/>
    <w:rsid w:val="00446FF1"/>
    <w:rsid w:val="004473AA"/>
    <w:rsid w:val="0045017D"/>
    <w:rsid w:val="004505AF"/>
    <w:rsid w:val="00450F1C"/>
    <w:rsid w:val="00451742"/>
    <w:rsid w:val="0045193C"/>
    <w:rsid w:val="00452502"/>
    <w:rsid w:val="0045262A"/>
    <w:rsid w:val="004544B0"/>
    <w:rsid w:val="004544DF"/>
    <w:rsid w:val="00454738"/>
    <w:rsid w:val="0045536D"/>
    <w:rsid w:val="004555E1"/>
    <w:rsid w:val="00455AF5"/>
    <w:rsid w:val="00455C3F"/>
    <w:rsid w:val="00456542"/>
    <w:rsid w:val="00456A69"/>
    <w:rsid w:val="00456B78"/>
    <w:rsid w:val="00456BAE"/>
    <w:rsid w:val="00456C44"/>
    <w:rsid w:val="00460161"/>
    <w:rsid w:val="00460635"/>
    <w:rsid w:val="00460722"/>
    <w:rsid w:val="004607B9"/>
    <w:rsid w:val="00460C73"/>
    <w:rsid w:val="0046190D"/>
    <w:rsid w:val="00461C38"/>
    <w:rsid w:val="00462EFB"/>
    <w:rsid w:val="00462F25"/>
    <w:rsid w:val="00463C3B"/>
    <w:rsid w:val="00464778"/>
    <w:rsid w:val="00464CE2"/>
    <w:rsid w:val="00465781"/>
    <w:rsid w:val="00466B27"/>
    <w:rsid w:val="00466CBC"/>
    <w:rsid w:val="00467E32"/>
    <w:rsid w:val="00470004"/>
    <w:rsid w:val="00470065"/>
    <w:rsid w:val="004710BE"/>
    <w:rsid w:val="004713B6"/>
    <w:rsid w:val="00471456"/>
    <w:rsid w:val="00471C81"/>
    <w:rsid w:val="00471D31"/>
    <w:rsid w:val="00471D65"/>
    <w:rsid w:val="004723E1"/>
    <w:rsid w:val="004724BC"/>
    <w:rsid w:val="004725E4"/>
    <w:rsid w:val="0047290B"/>
    <w:rsid w:val="00473591"/>
    <w:rsid w:val="0047388D"/>
    <w:rsid w:val="00473B5B"/>
    <w:rsid w:val="00474DD0"/>
    <w:rsid w:val="0047502E"/>
    <w:rsid w:val="00476214"/>
    <w:rsid w:val="004763FA"/>
    <w:rsid w:val="00476570"/>
    <w:rsid w:val="004769DF"/>
    <w:rsid w:val="00476D66"/>
    <w:rsid w:val="00476DC3"/>
    <w:rsid w:val="004772E1"/>
    <w:rsid w:val="00477D02"/>
    <w:rsid w:val="004807C3"/>
    <w:rsid w:val="00480E0B"/>
    <w:rsid w:val="004815F1"/>
    <w:rsid w:val="004818B4"/>
    <w:rsid w:val="004821E4"/>
    <w:rsid w:val="00482AB1"/>
    <w:rsid w:val="004831DF"/>
    <w:rsid w:val="00483680"/>
    <w:rsid w:val="004836AA"/>
    <w:rsid w:val="00483938"/>
    <w:rsid w:val="00483FEC"/>
    <w:rsid w:val="004845D3"/>
    <w:rsid w:val="00484658"/>
    <w:rsid w:val="00484AE5"/>
    <w:rsid w:val="00484D69"/>
    <w:rsid w:val="00485838"/>
    <w:rsid w:val="00485C8C"/>
    <w:rsid w:val="00485FD6"/>
    <w:rsid w:val="00486120"/>
    <w:rsid w:val="00486316"/>
    <w:rsid w:val="00486ECA"/>
    <w:rsid w:val="00486F1F"/>
    <w:rsid w:val="004877EA"/>
    <w:rsid w:val="00490081"/>
    <w:rsid w:val="00491147"/>
    <w:rsid w:val="004917BD"/>
    <w:rsid w:val="00491C28"/>
    <w:rsid w:val="004927D2"/>
    <w:rsid w:val="00492B35"/>
    <w:rsid w:val="00493387"/>
    <w:rsid w:val="00493A09"/>
    <w:rsid w:val="004941D2"/>
    <w:rsid w:val="00494702"/>
    <w:rsid w:val="004955DC"/>
    <w:rsid w:val="004958CA"/>
    <w:rsid w:val="0049653F"/>
    <w:rsid w:val="004974F0"/>
    <w:rsid w:val="004975F9"/>
    <w:rsid w:val="004978DB"/>
    <w:rsid w:val="00497A97"/>
    <w:rsid w:val="00497ED1"/>
    <w:rsid w:val="004A03DD"/>
    <w:rsid w:val="004A0555"/>
    <w:rsid w:val="004A062B"/>
    <w:rsid w:val="004A0737"/>
    <w:rsid w:val="004A08C2"/>
    <w:rsid w:val="004A0A76"/>
    <w:rsid w:val="004A12B4"/>
    <w:rsid w:val="004A1BA3"/>
    <w:rsid w:val="004A25A9"/>
    <w:rsid w:val="004A2CFC"/>
    <w:rsid w:val="004A2DFD"/>
    <w:rsid w:val="004A343E"/>
    <w:rsid w:val="004A40E0"/>
    <w:rsid w:val="004A446B"/>
    <w:rsid w:val="004A4DCF"/>
    <w:rsid w:val="004A53A4"/>
    <w:rsid w:val="004A5D6D"/>
    <w:rsid w:val="004A6C56"/>
    <w:rsid w:val="004A6D4E"/>
    <w:rsid w:val="004A6FA1"/>
    <w:rsid w:val="004A7B7F"/>
    <w:rsid w:val="004B0239"/>
    <w:rsid w:val="004B0C56"/>
    <w:rsid w:val="004B1054"/>
    <w:rsid w:val="004B1352"/>
    <w:rsid w:val="004B1494"/>
    <w:rsid w:val="004B14AE"/>
    <w:rsid w:val="004B1C41"/>
    <w:rsid w:val="004B233C"/>
    <w:rsid w:val="004B2E4F"/>
    <w:rsid w:val="004B3A58"/>
    <w:rsid w:val="004B4A46"/>
    <w:rsid w:val="004B4B02"/>
    <w:rsid w:val="004B50CB"/>
    <w:rsid w:val="004B5318"/>
    <w:rsid w:val="004B53EC"/>
    <w:rsid w:val="004B61A4"/>
    <w:rsid w:val="004B6B1B"/>
    <w:rsid w:val="004B6E2E"/>
    <w:rsid w:val="004B6FAE"/>
    <w:rsid w:val="004B7377"/>
    <w:rsid w:val="004B7589"/>
    <w:rsid w:val="004B7710"/>
    <w:rsid w:val="004B7983"/>
    <w:rsid w:val="004B7BBC"/>
    <w:rsid w:val="004C00B0"/>
    <w:rsid w:val="004C0BCA"/>
    <w:rsid w:val="004C17E3"/>
    <w:rsid w:val="004C1B20"/>
    <w:rsid w:val="004C3174"/>
    <w:rsid w:val="004C32E8"/>
    <w:rsid w:val="004C3771"/>
    <w:rsid w:val="004C4C08"/>
    <w:rsid w:val="004C521F"/>
    <w:rsid w:val="004C522D"/>
    <w:rsid w:val="004C56C0"/>
    <w:rsid w:val="004C5BAE"/>
    <w:rsid w:val="004C6B7B"/>
    <w:rsid w:val="004C6B80"/>
    <w:rsid w:val="004C73A7"/>
    <w:rsid w:val="004C742C"/>
    <w:rsid w:val="004C7833"/>
    <w:rsid w:val="004C7D28"/>
    <w:rsid w:val="004D1FFD"/>
    <w:rsid w:val="004D224E"/>
    <w:rsid w:val="004D2BD4"/>
    <w:rsid w:val="004D2F7A"/>
    <w:rsid w:val="004D3009"/>
    <w:rsid w:val="004D331C"/>
    <w:rsid w:val="004D3427"/>
    <w:rsid w:val="004D3E9C"/>
    <w:rsid w:val="004D3F41"/>
    <w:rsid w:val="004D3F4E"/>
    <w:rsid w:val="004D3F91"/>
    <w:rsid w:val="004D5955"/>
    <w:rsid w:val="004D5FE2"/>
    <w:rsid w:val="004D68BA"/>
    <w:rsid w:val="004D6F4F"/>
    <w:rsid w:val="004D7093"/>
    <w:rsid w:val="004D74EA"/>
    <w:rsid w:val="004D7E04"/>
    <w:rsid w:val="004D7F35"/>
    <w:rsid w:val="004E0037"/>
    <w:rsid w:val="004E0189"/>
    <w:rsid w:val="004E0504"/>
    <w:rsid w:val="004E0CBF"/>
    <w:rsid w:val="004E0DC0"/>
    <w:rsid w:val="004E1197"/>
    <w:rsid w:val="004E1207"/>
    <w:rsid w:val="004E1380"/>
    <w:rsid w:val="004E1944"/>
    <w:rsid w:val="004E1C44"/>
    <w:rsid w:val="004E20EC"/>
    <w:rsid w:val="004E2257"/>
    <w:rsid w:val="004E2706"/>
    <w:rsid w:val="004E2AEF"/>
    <w:rsid w:val="004E2C22"/>
    <w:rsid w:val="004E2CAE"/>
    <w:rsid w:val="004E2E74"/>
    <w:rsid w:val="004E3725"/>
    <w:rsid w:val="004E3C1E"/>
    <w:rsid w:val="004E3DC6"/>
    <w:rsid w:val="004E3F2B"/>
    <w:rsid w:val="004E402D"/>
    <w:rsid w:val="004E40BD"/>
    <w:rsid w:val="004E4B36"/>
    <w:rsid w:val="004E4C8C"/>
    <w:rsid w:val="004E5FD9"/>
    <w:rsid w:val="004E63FD"/>
    <w:rsid w:val="004E6453"/>
    <w:rsid w:val="004E68E5"/>
    <w:rsid w:val="004E6EB5"/>
    <w:rsid w:val="004E742B"/>
    <w:rsid w:val="004E7AF6"/>
    <w:rsid w:val="004F02F0"/>
    <w:rsid w:val="004F0916"/>
    <w:rsid w:val="004F1113"/>
    <w:rsid w:val="004F1432"/>
    <w:rsid w:val="004F1C2D"/>
    <w:rsid w:val="004F203E"/>
    <w:rsid w:val="004F2CC4"/>
    <w:rsid w:val="004F3179"/>
    <w:rsid w:val="004F35D1"/>
    <w:rsid w:val="004F3622"/>
    <w:rsid w:val="004F4395"/>
    <w:rsid w:val="004F4480"/>
    <w:rsid w:val="004F50B8"/>
    <w:rsid w:val="004F649D"/>
    <w:rsid w:val="004F68A4"/>
    <w:rsid w:val="004F7086"/>
    <w:rsid w:val="004F72E0"/>
    <w:rsid w:val="004F739B"/>
    <w:rsid w:val="004F7406"/>
    <w:rsid w:val="004F7711"/>
    <w:rsid w:val="004F7A9C"/>
    <w:rsid w:val="004F7AA7"/>
    <w:rsid w:val="005001F1"/>
    <w:rsid w:val="005004D2"/>
    <w:rsid w:val="005005CB"/>
    <w:rsid w:val="00500738"/>
    <w:rsid w:val="005007D0"/>
    <w:rsid w:val="005009BE"/>
    <w:rsid w:val="00500B4D"/>
    <w:rsid w:val="00501421"/>
    <w:rsid w:val="005015E6"/>
    <w:rsid w:val="0050162A"/>
    <w:rsid w:val="00501A48"/>
    <w:rsid w:val="00501AFD"/>
    <w:rsid w:val="00501C4A"/>
    <w:rsid w:val="00501C5D"/>
    <w:rsid w:val="0050261B"/>
    <w:rsid w:val="005026C3"/>
    <w:rsid w:val="0050328E"/>
    <w:rsid w:val="005034AD"/>
    <w:rsid w:val="00503849"/>
    <w:rsid w:val="00503DAB"/>
    <w:rsid w:val="00503E63"/>
    <w:rsid w:val="00504146"/>
    <w:rsid w:val="0050444D"/>
    <w:rsid w:val="00504A5B"/>
    <w:rsid w:val="00505454"/>
    <w:rsid w:val="00505E06"/>
    <w:rsid w:val="00506099"/>
    <w:rsid w:val="005060BD"/>
    <w:rsid w:val="005067C7"/>
    <w:rsid w:val="0050691B"/>
    <w:rsid w:val="00506E32"/>
    <w:rsid w:val="00507C50"/>
    <w:rsid w:val="00507E56"/>
    <w:rsid w:val="005103D2"/>
    <w:rsid w:val="0051048C"/>
    <w:rsid w:val="005114B9"/>
    <w:rsid w:val="0051164F"/>
    <w:rsid w:val="005116D4"/>
    <w:rsid w:val="00511A41"/>
    <w:rsid w:val="00512AB4"/>
    <w:rsid w:val="00512C84"/>
    <w:rsid w:val="00512DE9"/>
    <w:rsid w:val="00513209"/>
    <w:rsid w:val="00513D6A"/>
    <w:rsid w:val="00513F19"/>
    <w:rsid w:val="00514868"/>
    <w:rsid w:val="005150B7"/>
    <w:rsid w:val="0051596C"/>
    <w:rsid w:val="00515D20"/>
    <w:rsid w:val="00515F82"/>
    <w:rsid w:val="00516072"/>
    <w:rsid w:val="00517EDC"/>
    <w:rsid w:val="005209C9"/>
    <w:rsid w:val="00520B23"/>
    <w:rsid w:val="00520C5F"/>
    <w:rsid w:val="0052183D"/>
    <w:rsid w:val="00522037"/>
    <w:rsid w:val="0052214C"/>
    <w:rsid w:val="005229D6"/>
    <w:rsid w:val="00522B31"/>
    <w:rsid w:val="0052314D"/>
    <w:rsid w:val="0052328A"/>
    <w:rsid w:val="00524480"/>
    <w:rsid w:val="0052452B"/>
    <w:rsid w:val="00524FE6"/>
    <w:rsid w:val="0052556E"/>
    <w:rsid w:val="00525741"/>
    <w:rsid w:val="00525967"/>
    <w:rsid w:val="00526354"/>
    <w:rsid w:val="005263F1"/>
    <w:rsid w:val="00526E53"/>
    <w:rsid w:val="00527A7E"/>
    <w:rsid w:val="00527F2F"/>
    <w:rsid w:val="005301AC"/>
    <w:rsid w:val="0053085A"/>
    <w:rsid w:val="0053094E"/>
    <w:rsid w:val="00531332"/>
    <w:rsid w:val="0053197C"/>
    <w:rsid w:val="00531C61"/>
    <w:rsid w:val="00531E3B"/>
    <w:rsid w:val="00532252"/>
    <w:rsid w:val="00532315"/>
    <w:rsid w:val="005325FE"/>
    <w:rsid w:val="005330EB"/>
    <w:rsid w:val="005331D4"/>
    <w:rsid w:val="00533A02"/>
    <w:rsid w:val="0053595F"/>
    <w:rsid w:val="00535978"/>
    <w:rsid w:val="00535ECB"/>
    <w:rsid w:val="00535F05"/>
    <w:rsid w:val="00535F2F"/>
    <w:rsid w:val="005365D4"/>
    <w:rsid w:val="00537935"/>
    <w:rsid w:val="00537CF6"/>
    <w:rsid w:val="00540263"/>
    <w:rsid w:val="005402C6"/>
    <w:rsid w:val="00540C5C"/>
    <w:rsid w:val="00540CBB"/>
    <w:rsid w:val="00540E8B"/>
    <w:rsid w:val="00540F40"/>
    <w:rsid w:val="0054144B"/>
    <w:rsid w:val="00541E14"/>
    <w:rsid w:val="00542068"/>
    <w:rsid w:val="00542750"/>
    <w:rsid w:val="00542D62"/>
    <w:rsid w:val="00543118"/>
    <w:rsid w:val="005438E5"/>
    <w:rsid w:val="00543979"/>
    <w:rsid w:val="00543C0C"/>
    <w:rsid w:val="00543D5D"/>
    <w:rsid w:val="00543EC6"/>
    <w:rsid w:val="00545D20"/>
    <w:rsid w:val="00545FB3"/>
    <w:rsid w:val="0054610B"/>
    <w:rsid w:val="0054634E"/>
    <w:rsid w:val="0054676A"/>
    <w:rsid w:val="00546ACB"/>
    <w:rsid w:val="00547847"/>
    <w:rsid w:val="00547F25"/>
    <w:rsid w:val="00547FAE"/>
    <w:rsid w:val="00550BA0"/>
    <w:rsid w:val="00550C80"/>
    <w:rsid w:val="00551485"/>
    <w:rsid w:val="00551A56"/>
    <w:rsid w:val="00551F48"/>
    <w:rsid w:val="00552000"/>
    <w:rsid w:val="00552560"/>
    <w:rsid w:val="00552688"/>
    <w:rsid w:val="005529E4"/>
    <w:rsid w:val="00552F2E"/>
    <w:rsid w:val="00552FFA"/>
    <w:rsid w:val="0055324D"/>
    <w:rsid w:val="005535B1"/>
    <w:rsid w:val="00553914"/>
    <w:rsid w:val="00554622"/>
    <w:rsid w:val="00554E1E"/>
    <w:rsid w:val="00554E65"/>
    <w:rsid w:val="00555336"/>
    <w:rsid w:val="00555817"/>
    <w:rsid w:val="00555E13"/>
    <w:rsid w:val="00557303"/>
    <w:rsid w:val="00557B52"/>
    <w:rsid w:val="00557BE8"/>
    <w:rsid w:val="00560590"/>
    <w:rsid w:val="0056074F"/>
    <w:rsid w:val="005610A5"/>
    <w:rsid w:val="00561704"/>
    <w:rsid w:val="00561D26"/>
    <w:rsid w:val="00561E24"/>
    <w:rsid w:val="00562261"/>
    <w:rsid w:val="00562287"/>
    <w:rsid w:val="00562934"/>
    <w:rsid w:val="00562B30"/>
    <w:rsid w:val="00562C5A"/>
    <w:rsid w:val="00562E3D"/>
    <w:rsid w:val="005635A0"/>
    <w:rsid w:val="005635E0"/>
    <w:rsid w:val="00564611"/>
    <w:rsid w:val="00564DC4"/>
    <w:rsid w:val="00565845"/>
    <w:rsid w:val="00565B63"/>
    <w:rsid w:val="00566267"/>
    <w:rsid w:val="00567D3F"/>
    <w:rsid w:val="00570180"/>
    <w:rsid w:val="00570238"/>
    <w:rsid w:val="00570314"/>
    <w:rsid w:val="00570E49"/>
    <w:rsid w:val="00572476"/>
    <w:rsid w:val="00572ADC"/>
    <w:rsid w:val="00572B4F"/>
    <w:rsid w:val="00574394"/>
    <w:rsid w:val="00574457"/>
    <w:rsid w:val="00574AF7"/>
    <w:rsid w:val="005756B2"/>
    <w:rsid w:val="0057575A"/>
    <w:rsid w:val="0057588A"/>
    <w:rsid w:val="00575CB5"/>
    <w:rsid w:val="00575CCF"/>
    <w:rsid w:val="00575EDE"/>
    <w:rsid w:val="00576EEE"/>
    <w:rsid w:val="00577254"/>
    <w:rsid w:val="0057729C"/>
    <w:rsid w:val="00577CC4"/>
    <w:rsid w:val="00577FFE"/>
    <w:rsid w:val="005800EE"/>
    <w:rsid w:val="0058024D"/>
    <w:rsid w:val="0058086C"/>
    <w:rsid w:val="005816AE"/>
    <w:rsid w:val="00582297"/>
    <w:rsid w:val="00582F6A"/>
    <w:rsid w:val="0058342F"/>
    <w:rsid w:val="005836FE"/>
    <w:rsid w:val="005841E1"/>
    <w:rsid w:val="00584260"/>
    <w:rsid w:val="00584808"/>
    <w:rsid w:val="0058497E"/>
    <w:rsid w:val="00585D58"/>
    <w:rsid w:val="005878A7"/>
    <w:rsid w:val="00587DE5"/>
    <w:rsid w:val="00590943"/>
    <w:rsid w:val="00590B2B"/>
    <w:rsid w:val="00590BB9"/>
    <w:rsid w:val="00590D54"/>
    <w:rsid w:val="00590F9D"/>
    <w:rsid w:val="0059158F"/>
    <w:rsid w:val="00592E30"/>
    <w:rsid w:val="00593CCA"/>
    <w:rsid w:val="00593DC8"/>
    <w:rsid w:val="00594085"/>
    <w:rsid w:val="00594E58"/>
    <w:rsid w:val="00595C31"/>
    <w:rsid w:val="00596645"/>
    <w:rsid w:val="00596BC7"/>
    <w:rsid w:val="00596D86"/>
    <w:rsid w:val="00596E12"/>
    <w:rsid w:val="00597024"/>
    <w:rsid w:val="00597079"/>
    <w:rsid w:val="005976B2"/>
    <w:rsid w:val="005A0437"/>
    <w:rsid w:val="005A0769"/>
    <w:rsid w:val="005A0E87"/>
    <w:rsid w:val="005A1CDE"/>
    <w:rsid w:val="005A2A6B"/>
    <w:rsid w:val="005A3438"/>
    <w:rsid w:val="005A364E"/>
    <w:rsid w:val="005A40DE"/>
    <w:rsid w:val="005A43B9"/>
    <w:rsid w:val="005A45E9"/>
    <w:rsid w:val="005A4A37"/>
    <w:rsid w:val="005A5A3A"/>
    <w:rsid w:val="005A610A"/>
    <w:rsid w:val="005A6672"/>
    <w:rsid w:val="005A6C1D"/>
    <w:rsid w:val="005A6D1C"/>
    <w:rsid w:val="005A6DAB"/>
    <w:rsid w:val="005A73DF"/>
    <w:rsid w:val="005A77DC"/>
    <w:rsid w:val="005A7DBF"/>
    <w:rsid w:val="005B069E"/>
    <w:rsid w:val="005B2E01"/>
    <w:rsid w:val="005B2E87"/>
    <w:rsid w:val="005B30D0"/>
    <w:rsid w:val="005B4348"/>
    <w:rsid w:val="005B4754"/>
    <w:rsid w:val="005B4E9B"/>
    <w:rsid w:val="005B5DA7"/>
    <w:rsid w:val="005B616C"/>
    <w:rsid w:val="005B6636"/>
    <w:rsid w:val="005B6A7B"/>
    <w:rsid w:val="005B6AB6"/>
    <w:rsid w:val="005B723E"/>
    <w:rsid w:val="005B753B"/>
    <w:rsid w:val="005C0263"/>
    <w:rsid w:val="005C0DF8"/>
    <w:rsid w:val="005C0E4B"/>
    <w:rsid w:val="005C2004"/>
    <w:rsid w:val="005C4105"/>
    <w:rsid w:val="005C45D7"/>
    <w:rsid w:val="005C4C39"/>
    <w:rsid w:val="005C5343"/>
    <w:rsid w:val="005C5BE3"/>
    <w:rsid w:val="005C61B4"/>
    <w:rsid w:val="005C6541"/>
    <w:rsid w:val="005C6883"/>
    <w:rsid w:val="005C73A3"/>
    <w:rsid w:val="005C7916"/>
    <w:rsid w:val="005C7ED9"/>
    <w:rsid w:val="005D054C"/>
    <w:rsid w:val="005D0667"/>
    <w:rsid w:val="005D0795"/>
    <w:rsid w:val="005D1C69"/>
    <w:rsid w:val="005D24D4"/>
    <w:rsid w:val="005D2833"/>
    <w:rsid w:val="005D373C"/>
    <w:rsid w:val="005D37CC"/>
    <w:rsid w:val="005D406B"/>
    <w:rsid w:val="005D41C3"/>
    <w:rsid w:val="005D4480"/>
    <w:rsid w:val="005D4A6F"/>
    <w:rsid w:val="005D4D06"/>
    <w:rsid w:val="005D4D22"/>
    <w:rsid w:val="005D4D9A"/>
    <w:rsid w:val="005D4DE1"/>
    <w:rsid w:val="005D534B"/>
    <w:rsid w:val="005D542F"/>
    <w:rsid w:val="005D602A"/>
    <w:rsid w:val="005D6CB6"/>
    <w:rsid w:val="005D753E"/>
    <w:rsid w:val="005D7754"/>
    <w:rsid w:val="005D7FB6"/>
    <w:rsid w:val="005E0A56"/>
    <w:rsid w:val="005E1197"/>
    <w:rsid w:val="005E178A"/>
    <w:rsid w:val="005E1838"/>
    <w:rsid w:val="005E1A9C"/>
    <w:rsid w:val="005E2B27"/>
    <w:rsid w:val="005E2B64"/>
    <w:rsid w:val="005E2D89"/>
    <w:rsid w:val="005E2DC3"/>
    <w:rsid w:val="005E2E85"/>
    <w:rsid w:val="005E36DC"/>
    <w:rsid w:val="005E405E"/>
    <w:rsid w:val="005E4106"/>
    <w:rsid w:val="005E464A"/>
    <w:rsid w:val="005E47FE"/>
    <w:rsid w:val="005E4FAD"/>
    <w:rsid w:val="005E5831"/>
    <w:rsid w:val="005E5B03"/>
    <w:rsid w:val="005E6567"/>
    <w:rsid w:val="005E66DC"/>
    <w:rsid w:val="005E68B2"/>
    <w:rsid w:val="005E6B88"/>
    <w:rsid w:val="005E73CA"/>
    <w:rsid w:val="005E764A"/>
    <w:rsid w:val="005E78E5"/>
    <w:rsid w:val="005F047B"/>
    <w:rsid w:val="005F1138"/>
    <w:rsid w:val="005F27C0"/>
    <w:rsid w:val="005F2C7E"/>
    <w:rsid w:val="005F3B83"/>
    <w:rsid w:val="005F403E"/>
    <w:rsid w:val="005F464F"/>
    <w:rsid w:val="005F47B0"/>
    <w:rsid w:val="005F4E07"/>
    <w:rsid w:val="005F4E3E"/>
    <w:rsid w:val="005F5FA3"/>
    <w:rsid w:val="005F6191"/>
    <w:rsid w:val="005F6723"/>
    <w:rsid w:val="005F70D0"/>
    <w:rsid w:val="005F7619"/>
    <w:rsid w:val="005F76DE"/>
    <w:rsid w:val="005F7989"/>
    <w:rsid w:val="005F79D1"/>
    <w:rsid w:val="00600C21"/>
    <w:rsid w:val="006013CC"/>
    <w:rsid w:val="0060171D"/>
    <w:rsid w:val="00601C35"/>
    <w:rsid w:val="00602804"/>
    <w:rsid w:val="00602847"/>
    <w:rsid w:val="00602F8C"/>
    <w:rsid w:val="006038B7"/>
    <w:rsid w:val="00603EBD"/>
    <w:rsid w:val="006044EB"/>
    <w:rsid w:val="006048DB"/>
    <w:rsid w:val="00604D06"/>
    <w:rsid w:val="00604DBC"/>
    <w:rsid w:val="006050EF"/>
    <w:rsid w:val="00605639"/>
    <w:rsid w:val="00605BC5"/>
    <w:rsid w:val="00605E3A"/>
    <w:rsid w:val="00607EBD"/>
    <w:rsid w:val="00610473"/>
    <w:rsid w:val="006108E2"/>
    <w:rsid w:val="00610901"/>
    <w:rsid w:val="00610C22"/>
    <w:rsid w:val="00610C57"/>
    <w:rsid w:val="00611098"/>
    <w:rsid w:val="00611D52"/>
    <w:rsid w:val="00612111"/>
    <w:rsid w:val="00613631"/>
    <w:rsid w:val="00613AA2"/>
    <w:rsid w:val="00613DB1"/>
    <w:rsid w:val="00613DC5"/>
    <w:rsid w:val="00614300"/>
    <w:rsid w:val="0061505B"/>
    <w:rsid w:val="00615597"/>
    <w:rsid w:val="00615799"/>
    <w:rsid w:val="00615EC0"/>
    <w:rsid w:val="00617711"/>
    <w:rsid w:val="006177B2"/>
    <w:rsid w:val="00617C0B"/>
    <w:rsid w:val="00617E8E"/>
    <w:rsid w:val="00617F1F"/>
    <w:rsid w:val="00620351"/>
    <w:rsid w:val="006208C0"/>
    <w:rsid w:val="00620BCA"/>
    <w:rsid w:val="00620DCD"/>
    <w:rsid w:val="0062113E"/>
    <w:rsid w:val="006216E3"/>
    <w:rsid w:val="00621AAF"/>
    <w:rsid w:val="00621CB1"/>
    <w:rsid w:val="006220A0"/>
    <w:rsid w:val="006227A4"/>
    <w:rsid w:val="00622AB5"/>
    <w:rsid w:val="006236B9"/>
    <w:rsid w:val="0062382A"/>
    <w:rsid w:val="0062432D"/>
    <w:rsid w:val="006246FD"/>
    <w:rsid w:val="0062483D"/>
    <w:rsid w:val="00625463"/>
    <w:rsid w:val="006257CE"/>
    <w:rsid w:val="00626022"/>
    <w:rsid w:val="00626077"/>
    <w:rsid w:val="006261D4"/>
    <w:rsid w:val="006270F0"/>
    <w:rsid w:val="00627751"/>
    <w:rsid w:val="00627D25"/>
    <w:rsid w:val="00627E3D"/>
    <w:rsid w:val="00627F11"/>
    <w:rsid w:val="00630602"/>
    <w:rsid w:val="00631A3B"/>
    <w:rsid w:val="00632334"/>
    <w:rsid w:val="00632F6C"/>
    <w:rsid w:val="00634BFB"/>
    <w:rsid w:val="00634D8F"/>
    <w:rsid w:val="00635195"/>
    <w:rsid w:val="00636120"/>
    <w:rsid w:val="00636C5E"/>
    <w:rsid w:val="006375F0"/>
    <w:rsid w:val="00637B21"/>
    <w:rsid w:val="00637BE8"/>
    <w:rsid w:val="00637F8C"/>
    <w:rsid w:val="006401E7"/>
    <w:rsid w:val="00640687"/>
    <w:rsid w:val="00640708"/>
    <w:rsid w:val="00640B0B"/>
    <w:rsid w:val="00641C21"/>
    <w:rsid w:val="00641E49"/>
    <w:rsid w:val="006440C2"/>
    <w:rsid w:val="00644360"/>
    <w:rsid w:val="00644861"/>
    <w:rsid w:val="00645208"/>
    <w:rsid w:val="00645A2C"/>
    <w:rsid w:val="0064618C"/>
    <w:rsid w:val="0064645B"/>
    <w:rsid w:val="00646D15"/>
    <w:rsid w:val="00647203"/>
    <w:rsid w:val="006474C3"/>
    <w:rsid w:val="00647AE1"/>
    <w:rsid w:val="00647FDB"/>
    <w:rsid w:val="00650CB5"/>
    <w:rsid w:val="0065178C"/>
    <w:rsid w:val="0065237A"/>
    <w:rsid w:val="006529A0"/>
    <w:rsid w:val="00652B00"/>
    <w:rsid w:val="006544CB"/>
    <w:rsid w:val="00654B75"/>
    <w:rsid w:val="00654D9B"/>
    <w:rsid w:val="00654E1A"/>
    <w:rsid w:val="006557E3"/>
    <w:rsid w:val="006560C1"/>
    <w:rsid w:val="006562B8"/>
    <w:rsid w:val="006567D5"/>
    <w:rsid w:val="00657039"/>
    <w:rsid w:val="0065735E"/>
    <w:rsid w:val="00657845"/>
    <w:rsid w:val="00660189"/>
    <w:rsid w:val="006607F9"/>
    <w:rsid w:val="0066095A"/>
    <w:rsid w:val="00661266"/>
    <w:rsid w:val="00661B22"/>
    <w:rsid w:val="00661CDF"/>
    <w:rsid w:val="00662063"/>
    <w:rsid w:val="0066214B"/>
    <w:rsid w:val="00662AF6"/>
    <w:rsid w:val="00662F32"/>
    <w:rsid w:val="006644D9"/>
    <w:rsid w:val="0066485E"/>
    <w:rsid w:val="00664D65"/>
    <w:rsid w:val="006655F2"/>
    <w:rsid w:val="00665A39"/>
    <w:rsid w:val="00665EBC"/>
    <w:rsid w:val="006660A7"/>
    <w:rsid w:val="006665F6"/>
    <w:rsid w:val="00666DE3"/>
    <w:rsid w:val="006671B3"/>
    <w:rsid w:val="0066726B"/>
    <w:rsid w:val="006702C7"/>
    <w:rsid w:val="00670348"/>
    <w:rsid w:val="006706E3"/>
    <w:rsid w:val="0067078D"/>
    <w:rsid w:val="006707F8"/>
    <w:rsid w:val="00670C75"/>
    <w:rsid w:val="00671DA2"/>
    <w:rsid w:val="0067314A"/>
    <w:rsid w:val="00674341"/>
    <w:rsid w:val="00674BAD"/>
    <w:rsid w:val="00675102"/>
    <w:rsid w:val="006754B2"/>
    <w:rsid w:val="00675571"/>
    <w:rsid w:val="00675A4A"/>
    <w:rsid w:val="00675C46"/>
    <w:rsid w:val="0067652E"/>
    <w:rsid w:val="006765EC"/>
    <w:rsid w:val="006768B3"/>
    <w:rsid w:val="00676C6F"/>
    <w:rsid w:val="006779D6"/>
    <w:rsid w:val="006779F3"/>
    <w:rsid w:val="00677D5A"/>
    <w:rsid w:val="0068078F"/>
    <w:rsid w:val="006807EC"/>
    <w:rsid w:val="0068135D"/>
    <w:rsid w:val="00682B64"/>
    <w:rsid w:val="00682C4C"/>
    <w:rsid w:val="00682D0E"/>
    <w:rsid w:val="00683AC8"/>
    <w:rsid w:val="00684275"/>
    <w:rsid w:val="00684ECD"/>
    <w:rsid w:val="00686484"/>
    <w:rsid w:val="0068665C"/>
    <w:rsid w:val="00686CA9"/>
    <w:rsid w:val="00687CED"/>
    <w:rsid w:val="00690068"/>
    <w:rsid w:val="006901E2"/>
    <w:rsid w:val="0069025B"/>
    <w:rsid w:val="006909AE"/>
    <w:rsid w:val="00690FA2"/>
    <w:rsid w:val="00691222"/>
    <w:rsid w:val="00692E2B"/>
    <w:rsid w:val="0069321B"/>
    <w:rsid w:val="006934C4"/>
    <w:rsid w:val="00693D78"/>
    <w:rsid w:val="00694101"/>
    <w:rsid w:val="0069431A"/>
    <w:rsid w:val="00694CDA"/>
    <w:rsid w:val="00695070"/>
    <w:rsid w:val="00695956"/>
    <w:rsid w:val="00696305"/>
    <w:rsid w:val="00696418"/>
    <w:rsid w:val="00696C91"/>
    <w:rsid w:val="00697E4C"/>
    <w:rsid w:val="006A0342"/>
    <w:rsid w:val="006A07F9"/>
    <w:rsid w:val="006A1E91"/>
    <w:rsid w:val="006A28B9"/>
    <w:rsid w:val="006A2A58"/>
    <w:rsid w:val="006A337E"/>
    <w:rsid w:val="006A3554"/>
    <w:rsid w:val="006A4008"/>
    <w:rsid w:val="006A47D8"/>
    <w:rsid w:val="006A496F"/>
    <w:rsid w:val="006A4AE6"/>
    <w:rsid w:val="006A5151"/>
    <w:rsid w:val="006A5FC6"/>
    <w:rsid w:val="006A6E1E"/>
    <w:rsid w:val="006A7399"/>
    <w:rsid w:val="006A78FB"/>
    <w:rsid w:val="006A7E86"/>
    <w:rsid w:val="006B05F1"/>
    <w:rsid w:val="006B0DAF"/>
    <w:rsid w:val="006B1038"/>
    <w:rsid w:val="006B13A7"/>
    <w:rsid w:val="006B1A79"/>
    <w:rsid w:val="006B1D95"/>
    <w:rsid w:val="006B227B"/>
    <w:rsid w:val="006B2735"/>
    <w:rsid w:val="006B2F7F"/>
    <w:rsid w:val="006B2FD9"/>
    <w:rsid w:val="006B36C5"/>
    <w:rsid w:val="006B3EF7"/>
    <w:rsid w:val="006B40F0"/>
    <w:rsid w:val="006B439B"/>
    <w:rsid w:val="006B43BD"/>
    <w:rsid w:val="006B4B7C"/>
    <w:rsid w:val="006B520C"/>
    <w:rsid w:val="006B5471"/>
    <w:rsid w:val="006B55CD"/>
    <w:rsid w:val="006B5D4C"/>
    <w:rsid w:val="006B60E0"/>
    <w:rsid w:val="006B740E"/>
    <w:rsid w:val="006B744B"/>
    <w:rsid w:val="006B74B7"/>
    <w:rsid w:val="006B79D0"/>
    <w:rsid w:val="006B7C61"/>
    <w:rsid w:val="006B7C9D"/>
    <w:rsid w:val="006B7F23"/>
    <w:rsid w:val="006C0045"/>
    <w:rsid w:val="006C0092"/>
    <w:rsid w:val="006C00B0"/>
    <w:rsid w:val="006C09C6"/>
    <w:rsid w:val="006C17DE"/>
    <w:rsid w:val="006C2FA8"/>
    <w:rsid w:val="006C3502"/>
    <w:rsid w:val="006C3B4C"/>
    <w:rsid w:val="006C45D8"/>
    <w:rsid w:val="006C4773"/>
    <w:rsid w:val="006C49B5"/>
    <w:rsid w:val="006C4E0D"/>
    <w:rsid w:val="006C4E93"/>
    <w:rsid w:val="006C5056"/>
    <w:rsid w:val="006C5521"/>
    <w:rsid w:val="006C5B73"/>
    <w:rsid w:val="006C6084"/>
    <w:rsid w:val="006C6092"/>
    <w:rsid w:val="006C61FB"/>
    <w:rsid w:val="006C63CE"/>
    <w:rsid w:val="006C7704"/>
    <w:rsid w:val="006C7859"/>
    <w:rsid w:val="006C7A60"/>
    <w:rsid w:val="006D053C"/>
    <w:rsid w:val="006D0675"/>
    <w:rsid w:val="006D06E2"/>
    <w:rsid w:val="006D0909"/>
    <w:rsid w:val="006D1217"/>
    <w:rsid w:val="006D1320"/>
    <w:rsid w:val="006D1D3E"/>
    <w:rsid w:val="006D2C46"/>
    <w:rsid w:val="006D2F11"/>
    <w:rsid w:val="006D3335"/>
    <w:rsid w:val="006D391F"/>
    <w:rsid w:val="006D3F06"/>
    <w:rsid w:val="006D4AE5"/>
    <w:rsid w:val="006D4BFF"/>
    <w:rsid w:val="006D6009"/>
    <w:rsid w:val="006D6178"/>
    <w:rsid w:val="006D7047"/>
    <w:rsid w:val="006D7A4D"/>
    <w:rsid w:val="006D7D73"/>
    <w:rsid w:val="006E017A"/>
    <w:rsid w:val="006E0505"/>
    <w:rsid w:val="006E0D4B"/>
    <w:rsid w:val="006E0FD2"/>
    <w:rsid w:val="006E11EC"/>
    <w:rsid w:val="006E15D9"/>
    <w:rsid w:val="006E1EE7"/>
    <w:rsid w:val="006E24BD"/>
    <w:rsid w:val="006E25FF"/>
    <w:rsid w:val="006E3C45"/>
    <w:rsid w:val="006E3F1C"/>
    <w:rsid w:val="006E4545"/>
    <w:rsid w:val="006E4959"/>
    <w:rsid w:val="006E5ADC"/>
    <w:rsid w:val="006E6145"/>
    <w:rsid w:val="006E6D8C"/>
    <w:rsid w:val="006F09A3"/>
    <w:rsid w:val="006F0CB4"/>
    <w:rsid w:val="006F0E60"/>
    <w:rsid w:val="006F18AA"/>
    <w:rsid w:val="006F1DAF"/>
    <w:rsid w:val="006F2A23"/>
    <w:rsid w:val="006F2F20"/>
    <w:rsid w:val="006F30D0"/>
    <w:rsid w:val="006F5794"/>
    <w:rsid w:val="006F70CA"/>
    <w:rsid w:val="006F769E"/>
    <w:rsid w:val="006F7A14"/>
    <w:rsid w:val="006F7AED"/>
    <w:rsid w:val="006F7C48"/>
    <w:rsid w:val="0070079D"/>
    <w:rsid w:val="00700D21"/>
    <w:rsid w:val="00700F7A"/>
    <w:rsid w:val="007017C6"/>
    <w:rsid w:val="00701E34"/>
    <w:rsid w:val="00702026"/>
    <w:rsid w:val="00702260"/>
    <w:rsid w:val="00702425"/>
    <w:rsid w:val="00702D2E"/>
    <w:rsid w:val="00702FAF"/>
    <w:rsid w:val="0070368C"/>
    <w:rsid w:val="00703AA8"/>
    <w:rsid w:val="00705841"/>
    <w:rsid w:val="00705998"/>
    <w:rsid w:val="00706687"/>
    <w:rsid w:val="00706885"/>
    <w:rsid w:val="007070B0"/>
    <w:rsid w:val="00710A08"/>
    <w:rsid w:val="00710BAA"/>
    <w:rsid w:val="00710EFB"/>
    <w:rsid w:val="00711107"/>
    <w:rsid w:val="007124E0"/>
    <w:rsid w:val="00712E31"/>
    <w:rsid w:val="00712E74"/>
    <w:rsid w:val="00712F86"/>
    <w:rsid w:val="00713582"/>
    <w:rsid w:val="00713E62"/>
    <w:rsid w:val="0071432C"/>
    <w:rsid w:val="00714C94"/>
    <w:rsid w:val="00714D73"/>
    <w:rsid w:val="007154A9"/>
    <w:rsid w:val="007159D9"/>
    <w:rsid w:val="00715B8B"/>
    <w:rsid w:val="00715CC5"/>
    <w:rsid w:val="00715DE3"/>
    <w:rsid w:val="00716734"/>
    <w:rsid w:val="00716797"/>
    <w:rsid w:val="00716C84"/>
    <w:rsid w:val="0071700A"/>
    <w:rsid w:val="0071703B"/>
    <w:rsid w:val="00717933"/>
    <w:rsid w:val="00717DE5"/>
    <w:rsid w:val="00720048"/>
    <w:rsid w:val="00720297"/>
    <w:rsid w:val="00721395"/>
    <w:rsid w:val="00721B6E"/>
    <w:rsid w:val="0072243D"/>
    <w:rsid w:val="00722D2A"/>
    <w:rsid w:val="00722E65"/>
    <w:rsid w:val="007230A6"/>
    <w:rsid w:val="0072383F"/>
    <w:rsid w:val="007245B7"/>
    <w:rsid w:val="00724714"/>
    <w:rsid w:val="00724DE1"/>
    <w:rsid w:val="00724EEE"/>
    <w:rsid w:val="00725850"/>
    <w:rsid w:val="00725BFE"/>
    <w:rsid w:val="007261DD"/>
    <w:rsid w:val="0072637E"/>
    <w:rsid w:val="00726D03"/>
    <w:rsid w:val="007275F2"/>
    <w:rsid w:val="007279A1"/>
    <w:rsid w:val="00727F69"/>
    <w:rsid w:val="007304A8"/>
    <w:rsid w:val="00730801"/>
    <w:rsid w:val="00730BFF"/>
    <w:rsid w:val="00730EFC"/>
    <w:rsid w:val="00730F6D"/>
    <w:rsid w:val="0073112D"/>
    <w:rsid w:val="00731605"/>
    <w:rsid w:val="0073236F"/>
    <w:rsid w:val="007338D6"/>
    <w:rsid w:val="00733C4A"/>
    <w:rsid w:val="00734E7F"/>
    <w:rsid w:val="007353B7"/>
    <w:rsid w:val="00735628"/>
    <w:rsid w:val="00735756"/>
    <w:rsid w:val="00735C22"/>
    <w:rsid w:val="007360D7"/>
    <w:rsid w:val="007360DA"/>
    <w:rsid w:val="007362AD"/>
    <w:rsid w:val="007363F5"/>
    <w:rsid w:val="00736502"/>
    <w:rsid w:val="00737981"/>
    <w:rsid w:val="00737E75"/>
    <w:rsid w:val="0074086C"/>
    <w:rsid w:val="00741414"/>
    <w:rsid w:val="00741B76"/>
    <w:rsid w:val="007424F7"/>
    <w:rsid w:val="0074256C"/>
    <w:rsid w:val="00742E87"/>
    <w:rsid w:val="007432DA"/>
    <w:rsid w:val="00743408"/>
    <w:rsid w:val="007434DF"/>
    <w:rsid w:val="00743EE8"/>
    <w:rsid w:val="00743FA8"/>
    <w:rsid w:val="0074411B"/>
    <w:rsid w:val="007449DA"/>
    <w:rsid w:val="007449E0"/>
    <w:rsid w:val="0074525E"/>
    <w:rsid w:val="00745771"/>
    <w:rsid w:val="00746ECB"/>
    <w:rsid w:val="007523F1"/>
    <w:rsid w:val="00752604"/>
    <w:rsid w:val="00752B90"/>
    <w:rsid w:val="00753820"/>
    <w:rsid w:val="00753AC0"/>
    <w:rsid w:val="00753E2F"/>
    <w:rsid w:val="007541A4"/>
    <w:rsid w:val="007546CF"/>
    <w:rsid w:val="00754AA9"/>
    <w:rsid w:val="00754D12"/>
    <w:rsid w:val="00754E05"/>
    <w:rsid w:val="00755086"/>
    <w:rsid w:val="00756707"/>
    <w:rsid w:val="0075707F"/>
    <w:rsid w:val="00757103"/>
    <w:rsid w:val="00760093"/>
    <w:rsid w:val="00760D37"/>
    <w:rsid w:val="00760D73"/>
    <w:rsid w:val="007610C7"/>
    <w:rsid w:val="0076216E"/>
    <w:rsid w:val="00762550"/>
    <w:rsid w:val="0076267F"/>
    <w:rsid w:val="00762ED4"/>
    <w:rsid w:val="00763021"/>
    <w:rsid w:val="007634D3"/>
    <w:rsid w:val="007657F8"/>
    <w:rsid w:val="007662E3"/>
    <w:rsid w:val="007666A2"/>
    <w:rsid w:val="00766A66"/>
    <w:rsid w:val="007671E9"/>
    <w:rsid w:val="007675E9"/>
    <w:rsid w:val="00767B44"/>
    <w:rsid w:val="00767B7A"/>
    <w:rsid w:val="0077006E"/>
    <w:rsid w:val="00770505"/>
    <w:rsid w:val="0077120E"/>
    <w:rsid w:val="00771751"/>
    <w:rsid w:val="00771E88"/>
    <w:rsid w:val="0077315D"/>
    <w:rsid w:val="007731A7"/>
    <w:rsid w:val="0077322A"/>
    <w:rsid w:val="007737A1"/>
    <w:rsid w:val="007737C4"/>
    <w:rsid w:val="00773AA2"/>
    <w:rsid w:val="00773CD4"/>
    <w:rsid w:val="00773D5F"/>
    <w:rsid w:val="00773F45"/>
    <w:rsid w:val="00773F5B"/>
    <w:rsid w:val="00774DA4"/>
    <w:rsid w:val="00775B63"/>
    <w:rsid w:val="00775FC3"/>
    <w:rsid w:val="00776441"/>
    <w:rsid w:val="00776547"/>
    <w:rsid w:val="007776F3"/>
    <w:rsid w:val="0077773F"/>
    <w:rsid w:val="0078036E"/>
    <w:rsid w:val="007805DA"/>
    <w:rsid w:val="00780C72"/>
    <w:rsid w:val="00780DB7"/>
    <w:rsid w:val="00780ECB"/>
    <w:rsid w:val="00781580"/>
    <w:rsid w:val="007815C6"/>
    <w:rsid w:val="0078193B"/>
    <w:rsid w:val="00781A33"/>
    <w:rsid w:val="00781BF1"/>
    <w:rsid w:val="00781C25"/>
    <w:rsid w:val="00782A8A"/>
    <w:rsid w:val="00783986"/>
    <w:rsid w:val="007842C1"/>
    <w:rsid w:val="00784345"/>
    <w:rsid w:val="00784371"/>
    <w:rsid w:val="007846E4"/>
    <w:rsid w:val="00785670"/>
    <w:rsid w:val="007861E6"/>
    <w:rsid w:val="00786975"/>
    <w:rsid w:val="00786B42"/>
    <w:rsid w:val="00786B4E"/>
    <w:rsid w:val="00787783"/>
    <w:rsid w:val="00787932"/>
    <w:rsid w:val="00787E39"/>
    <w:rsid w:val="00790152"/>
    <w:rsid w:val="00790866"/>
    <w:rsid w:val="00790912"/>
    <w:rsid w:val="00791CA8"/>
    <w:rsid w:val="00791D11"/>
    <w:rsid w:val="0079216A"/>
    <w:rsid w:val="007928A4"/>
    <w:rsid w:val="00792ADD"/>
    <w:rsid w:val="007936AC"/>
    <w:rsid w:val="00793803"/>
    <w:rsid w:val="007938A4"/>
    <w:rsid w:val="00793D75"/>
    <w:rsid w:val="007948BF"/>
    <w:rsid w:val="00795A1C"/>
    <w:rsid w:val="00795F1D"/>
    <w:rsid w:val="007964BC"/>
    <w:rsid w:val="007A0B6E"/>
    <w:rsid w:val="007A0E33"/>
    <w:rsid w:val="007A0E5A"/>
    <w:rsid w:val="007A11B3"/>
    <w:rsid w:val="007A1632"/>
    <w:rsid w:val="007A1852"/>
    <w:rsid w:val="007A1FC8"/>
    <w:rsid w:val="007A2141"/>
    <w:rsid w:val="007A216B"/>
    <w:rsid w:val="007A25BD"/>
    <w:rsid w:val="007A2BF3"/>
    <w:rsid w:val="007A305F"/>
    <w:rsid w:val="007A3A33"/>
    <w:rsid w:val="007A3DF1"/>
    <w:rsid w:val="007A4EF8"/>
    <w:rsid w:val="007A501E"/>
    <w:rsid w:val="007A5470"/>
    <w:rsid w:val="007A5940"/>
    <w:rsid w:val="007A5AAB"/>
    <w:rsid w:val="007A5C9A"/>
    <w:rsid w:val="007A60CE"/>
    <w:rsid w:val="007A61B6"/>
    <w:rsid w:val="007A6A93"/>
    <w:rsid w:val="007A6AAE"/>
    <w:rsid w:val="007A6BEA"/>
    <w:rsid w:val="007A70C5"/>
    <w:rsid w:val="007A7D7E"/>
    <w:rsid w:val="007A7FC8"/>
    <w:rsid w:val="007B0A05"/>
    <w:rsid w:val="007B0CD6"/>
    <w:rsid w:val="007B16C9"/>
    <w:rsid w:val="007B24A2"/>
    <w:rsid w:val="007B2B09"/>
    <w:rsid w:val="007B33AE"/>
    <w:rsid w:val="007B33DE"/>
    <w:rsid w:val="007B3791"/>
    <w:rsid w:val="007B43C4"/>
    <w:rsid w:val="007B4738"/>
    <w:rsid w:val="007B579B"/>
    <w:rsid w:val="007B607E"/>
    <w:rsid w:val="007B61A4"/>
    <w:rsid w:val="007B6690"/>
    <w:rsid w:val="007B679A"/>
    <w:rsid w:val="007B71FE"/>
    <w:rsid w:val="007B7DC0"/>
    <w:rsid w:val="007B7DE3"/>
    <w:rsid w:val="007C05F0"/>
    <w:rsid w:val="007C0BC2"/>
    <w:rsid w:val="007C10ED"/>
    <w:rsid w:val="007C1C9F"/>
    <w:rsid w:val="007C1D1B"/>
    <w:rsid w:val="007C27DB"/>
    <w:rsid w:val="007C2B84"/>
    <w:rsid w:val="007C2E90"/>
    <w:rsid w:val="007C3725"/>
    <w:rsid w:val="007C425E"/>
    <w:rsid w:val="007C4AA3"/>
    <w:rsid w:val="007C4CB8"/>
    <w:rsid w:val="007C53EF"/>
    <w:rsid w:val="007C613C"/>
    <w:rsid w:val="007C73C9"/>
    <w:rsid w:val="007C7D67"/>
    <w:rsid w:val="007D1283"/>
    <w:rsid w:val="007D174C"/>
    <w:rsid w:val="007D21CD"/>
    <w:rsid w:val="007D2ADD"/>
    <w:rsid w:val="007D2FA2"/>
    <w:rsid w:val="007D30B0"/>
    <w:rsid w:val="007D3416"/>
    <w:rsid w:val="007D3C4D"/>
    <w:rsid w:val="007D417A"/>
    <w:rsid w:val="007D42AA"/>
    <w:rsid w:val="007D45E1"/>
    <w:rsid w:val="007D483C"/>
    <w:rsid w:val="007D502A"/>
    <w:rsid w:val="007D5056"/>
    <w:rsid w:val="007D58EA"/>
    <w:rsid w:val="007D6961"/>
    <w:rsid w:val="007D6CA7"/>
    <w:rsid w:val="007E148F"/>
    <w:rsid w:val="007E16B2"/>
    <w:rsid w:val="007E1F76"/>
    <w:rsid w:val="007E3B44"/>
    <w:rsid w:val="007E4F01"/>
    <w:rsid w:val="007E54DA"/>
    <w:rsid w:val="007E5C7E"/>
    <w:rsid w:val="007E6964"/>
    <w:rsid w:val="007E70A7"/>
    <w:rsid w:val="007E720D"/>
    <w:rsid w:val="007E7284"/>
    <w:rsid w:val="007E73AA"/>
    <w:rsid w:val="007E73AF"/>
    <w:rsid w:val="007E754E"/>
    <w:rsid w:val="007F02EA"/>
    <w:rsid w:val="007F1107"/>
    <w:rsid w:val="007F112A"/>
    <w:rsid w:val="007F1CBF"/>
    <w:rsid w:val="007F2372"/>
    <w:rsid w:val="007F26F2"/>
    <w:rsid w:val="007F3A6D"/>
    <w:rsid w:val="007F406A"/>
    <w:rsid w:val="007F50D4"/>
    <w:rsid w:val="007F52AF"/>
    <w:rsid w:val="007F52F4"/>
    <w:rsid w:val="007F5340"/>
    <w:rsid w:val="007F5BAF"/>
    <w:rsid w:val="007F626D"/>
    <w:rsid w:val="007F6793"/>
    <w:rsid w:val="007F698E"/>
    <w:rsid w:val="007F71EA"/>
    <w:rsid w:val="007F7525"/>
    <w:rsid w:val="007F7CF9"/>
    <w:rsid w:val="008003FE"/>
    <w:rsid w:val="00800678"/>
    <w:rsid w:val="00800EB4"/>
    <w:rsid w:val="00800EDE"/>
    <w:rsid w:val="00800F76"/>
    <w:rsid w:val="0080161D"/>
    <w:rsid w:val="008021BE"/>
    <w:rsid w:val="00802279"/>
    <w:rsid w:val="0080291C"/>
    <w:rsid w:val="00802EF9"/>
    <w:rsid w:val="00803441"/>
    <w:rsid w:val="00803507"/>
    <w:rsid w:val="008039F2"/>
    <w:rsid w:val="00803C10"/>
    <w:rsid w:val="00803D0A"/>
    <w:rsid w:val="008049DF"/>
    <w:rsid w:val="00804A3C"/>
    <w:rsid w:val="00804E49"/>
    <w:rsid w:val="0080556B"/>
    <w:rsid w:val="00805C2F"/>
    <w:rsid w:val="00805F38"/>
    <w:rsid w:val="008066AC"/>
    <w:rsid w:val="0081021D"/>
    <w:rsid w:val="0081072C"/>
    <w:rsid w:val="0081085A"/>
    <w:rsid w:val="00811920"/>
    <w:rsid w:val="00811B58"/>
    <w:rsid w:val="008123B3"/>
    <w:rsid w:val="008124E9"/>
    <w:rsid w:val="00813649"/>
    <w:rsid w:val="00813D56"/>
    <w:rsid w:val="00814086"/>
    <w:rsid w:val="0081467A"/>
    <w:rsid w:val="00814A06"/>
    <w:rsid w:val="00814B32"/>
    <w:rsid w:val="00815676"/>
    <w:rsid w:val="008160CC"/>
    <w:rsid w:val="0081615B"/>
    <w:rsid w:val="008178C2"/>
    <w:rsid w:val="00820676"/>
    <w:rsid w:val="0082072E"/>
    <w:rsid w:val="008210DE"/>
    <w:rsid w:val="008217A7"/>
    <w:rsid w:val="00821A7A"/>
    <w:rsid w:val="008227A3"/>
    <w:rsid w:val="00822DA1"/>
    <w:rsid w:val="008231B8"/>
    <w:rsid w:val="0082342F"/>
    <w:rsid w:val="00823D97"/>
    <w:rsid w:val="0082442C"/>
    <w:rsid w:val="00824C0B"/>
    <w:rsid w:val="00824E21"/>
    <w:rsid w:val="00825FE6"/>
    <w:rsid w:val="00826312"/>
    <w:rsid w:val="00827ABC"/>
    <w:rsid w:val="0083006D"/>
    <w:rsid w:val="00831421"/>
    <w:rsid w:val="00831524"/>
    <w:rsid w:val="008317AE"/>
    <w:rsid w:val="00831B5D"/>
    <w:rsid w:val="00832C08"/>
    <w:rsid w:val="00832F97"/>
    <w:rsid w:val="00833274"/>
    <w:rsid w:val="0083454F"/>
    <w:rsid w:val="008349B9"/>
    <w:rsid w:val="008350B1"/>
    <w:rsid w:val="00835732"/>
    <w:rsid w:val="00835CCC"/>
    <w:rsid w:val="00836711"/>
    <w:rsid w:val="008367A1"/>
    <w:rsid w:val="00837BE9"/>
    <w:rsid w:val="00840F14"/>
    <w:rsid w:val="008422C7"/>
    <w:rsid w:val="008423B9"/>
    <w:rsid w:val="0084250C"/>
    <w:rsid w:val="0084387D"/>
    <w:rsid w:val="0084390F"/>
    <w:rsid w:val="00843A61"/>
    <w:rsid w:val="00843A70"/>
    <w:rsid w:val="00843D1A"/>
    <w:rsid w:val="008448E2"/>
    <w:rsid w:val="008448EE"/>
    <w:rsid w:val="00844CAE"/>
    <w:rsid w:val="00844FFF"/>
    <w:rsid w:val="008451B2"/>
    <w:rsid w:val="008459AE"/>
    <w:rsid w:val="0084716B"/>
    <w:rsid w:val="00850A25"/>
    <w:rsid w:val="00850E7A"/>
    <w:rsid w:val="008510CB"/>
    <w:rsid w:val="0085165B"/>
    <w:rsid w:val="008523FA"/>
    <w:rsid w:val="00852D04"/>
    <w:rsid w:val="00853251"/>
    <w:rsid w:val="0085333E"/>
    <w:rsid w:val="008533CB"/>
    <w:rsid w:val="0085365F"/>
    <w:rsid w:val="00853745"/>
    <w:rsid w:val="0085431B"/>
    <w:rsid w:val="00854B71"/>
    <w:rsid w:val="00854B8B"/>
    <w:rsid w:val="00854EE4"/>
    <w:rsid w:val="00855095"/>
    <w:rsid w:val="00855A2D"/>
    <w:rsid w:val="00855BB4"/>
    <w:rsid w:val="00855CBE"/>
    <w:rsid w:val="00855E88"/>
    <w:rsid w:val="00856DCE"/>
    <w:rsid w:val="00856E2E"/>
    <w:rsid w:val="008573E0"/>
    <w:rsid w:val="00857622"/>
    <w:rsid w:val="00857890"/>
    <w:rsid w:val="00860995"/>
    <w:rsid w:val="00861876"/>
    <w:rsid w:val="00861C7D"/>
    <w:rsid w:val="00861DB7"/>
    <w:rsid w:val="008632A1"/>
    <w:rsid w:val="008633E4"/>
    <w:rsid w:val="00864C40"/>
    <w:rsid w:val="008651A2"/>
    <w:rsid w:val="008652FD"/>
    <w:rsid w:val="00865328"/>
    <w:rsid w:val="00865D7A"/>
    <w:rsid w:val="008661FA"/>
    <w:rsid w:val="008666DC"/>
    <w:rsid w:val="00866712"/>
    <w:rsid w:val="0086711A"/>
    <w:rsid w:val="0086724A"/>
    <w:rsid w:val="00867419"/>
    <w:rsid w:val="008677E4"/>
    <w:rsid w:val="00867BA1"/>
    <w:rsid w:val="00867BF0"/>
    <w:rsid w:val="00870278"/>
    <w:rsid w:val="00870AC0"/>
    <w:rsid w:val="008711FD"/>
    <w:rsid w:val="008717C8"/>
    <w:rsid w:val="00871DCE"/>
    <w:rsid w:val="00871FD5"/>
    <w:rsid w:val="00871FD9"/>
    <w:rsid w:val="008721D4"/>
    <w:rsid w:val="00872271"/>
    <w:rsid w:val="00872AA2"/>
    <w:rsid w:val="00872E8C"/>
    <w:rsid w:val="008737FF"/>
    <w:rsid w:val="00874786"/>
    <w:rsid w:val="00875290"/>
    <w:rsid w:val="0087546F"/>
    <w:rsid w:val="0087576A"/>
    <w:rsid w:val="00875D3F"/>
    <w:rsid w:val="00876201"/>
    <w:rsid w:val="0087650A"/>
    <w:rsid w:val="00876A06"/>
    <w:rsid w:val="008771BA"/>
    <w:rsid w:val="0087745A"/>
    <w:rsid w:val="00877C36"/>
    <w:rsid w:val="00881084"/>
    <w:rsid w:val="00881640"/>
    <w:rsid w:val="0088174C"/>
    <w:rsid w:val="00881C2D"/>
    <w:rsid w:val="008822CD"/>
    <w:rsid w:val="008827CF"/>
    <w:rsid w:val="00882CB7"/>
    <w:rsid w:val="00883A62"/>
    <w:rsid w:val="00883AD0"/>
    <w:rsid w:val="00883E29"/>
    <w:rsid w:val="00884D11"/>
    <w:rsid w:val="00884EE1"/>
    <w:rsid w:val="008852F2"/>
    <w:rsid w:val="008854FD"/>
    <w:rsid w:val="00885B67"/>
    <w:rsid w:val="00886363"/>
    <w:rsid w:val="008869FA"/>
    <w:rsid w:val="00886B89"/>
    <w:rsid w:val="00886C7D"/>
    <w:rsid w:val="0088744E"/>
    <w:rsid w:val="00887911"/>
    <w:rsid w:val="0088796C"/>
    <w:rsid w:val="00887A61"/>
    <w:rsid w:val="00887E3E"/>
    <w:rsid w:val="00890822"/>
    <w:rsid w:val="00890909"/>
    <w:rsid w:val="00890B99"/>
    <w:rsid w:val="00891805"/>
    <w:rsid w:val="00891F83"/>
    <w:rsid w:val="0089246F"/>
    <w:rsid w:val="00893017"/>
    <w:rsid w:val="008930A4"/>
    <w:rsid w:val="008930D5"/>
    <w:rsid w:val="00893FE6"/>
    <w:rsid w:val="00894CFE"/>
    <w:rsid w:val="00895513"/>
    <w:rsid w:val="00895552"/>
    <w:rsid w:val="008958F6"/>
    <w:rsid w:val="00895C1F"/>
    <w:rsid w:val="00895DB2"/>
    <w:rsid w:val="00896A0E"/>
    <w:rsid w:val="00896C0E"/>
    <w:rsid w:val="00896E01"/>
    <w:rsid w:val="00896E1C"/>
    <w:rsid w:val="00896E6A"/>
    <w:rsid w:val="008974FE"/>
    <w:rsid w:val="00897A0E"/>
    <w:rsid w:val="00897FA9"/>
    <w:rsid w:val="008A017A"/>
    <w:rsid w:val="008A0F59"/>
    <w:rsid w:val="008A1047"/>
    <w:rsid w:val="008A11CD"/>
    <w:rsid w:val="008A1ED4"/>
    <w:rsid w:val="008A20D3"/>
    <w:rsid w:val="008A261E"/>
    <w:rsid w:val="008A2768"/>
    <w:rsid w:val="008A2CB1"/>
    <w:rsid w:val="008A32BD"/>
    <w:rsid w:val="008A3E93"/>
    <w:rsid w:val="008A44F3"/>
    <w:rsid w:val="008A4A37"/>
    <w:rsid w:val="008A5691"/>
    <w:rsid w:val="008A64CE"/>
    <w:rsid w:val="008A670E"/>
    <w:rsid w:val="008A679B"/>
    <w:rsid w:val="008A6AEE"/>
    <w:rsid w:val="008A6CFE"/>
    <w:rsid w:val="008A775F"/>
    <w:rsid w:val="008A7ED4"/>
    <w:rsid w:val="008A7F6A"/>
    <w:rsid w:val="008B042B"/>
    <w:rsid w:val="008B0677"/>
    <w:rsid w:val="008B0D78"/>
    <w:rsid w:val="008B1D47"/>
    <w:rsid w:val="008B1FDD"/>
    <w:rsid w:val="008B25C3"/>
    <w:rsid w:val="008B292E"/>
    <w:rsid w:val="008B3B01"/>
    <w:rsid w:val="008B448C"/>
    <w:rsid w:val="008B4601"/>
    <w:rsid w:val="008B534E"/>
    <w:rsid w:val="008B56D9"/>
    <w:rsid w:val="008B5721"/>
    <w:rsid w:val="008B5953"/>
    <w:rsid w:val="008B5B69"/>
    <w:rsid w:val="008B5CE3"/>
    <w:rsid w:val="008B675D"/>
    <w:rsid w:val="008B6B28"/>
    <w:rsid w:val="008B6B59"/>
    <w:rsid w:val="008B6C13"/>
    <w:rsid w:val="008B7AD7"/>
    <w:rsid w:val="008B7AD9"/>
    <w:rsid w:val="008B7C8C"/>
    <w:rsid w:val="008B7DD9"/>
    <w:rsid w:val="008C0800"/>
    <w:rsid w:val="008C0A14"/>
    <w:rsid w:val="008C0A31"/>
    <w:rsid w:val="008C0F79"/>
    <w:rsid w:val="008C1B7B"/>
    <w:rsid w:val="008C1E5E"/>
    <w:rsid w:val="008C2FCB"/>
    <w:rsid w:val="008C3170"/>
    <w:rsid w:val="008C32B2"/>
    <w:rsid w:val="008C3AAD"/>
    <w:rsid w:val="008C3DB4"/>
    <w:rsid w:val="008C42F7"/>
    <w:rsid w:val="008C46C3"/>
    <w:rsid w:val="008C4F3D"/>
    <w:rsid w:val="008C5212"/>
    <w:rsid w:val="008C5630"/>
    <w:rsid w:val="008C5974"/>
    <w:rsid w:val="008C62BF"/>
    <w:rsid w:val="008C696A"/>
    <w:rsid w:val="008C74BE"/>
    <w:rsid w:val="008C7A41"/>
    <w:rsid w:val="008C7B6C"/>
    <w:rsid w:val="008C7CF6"/>
    <w:rsid w:val="008D020C"/>
    <w:rsid w:val="008D0C2A"/>
    <w:rsid w:val="008D0F31"/>
    <w:rsid w:val="008D100E"/>
    <w:rsid w:val="008D143B"/>
    <w:rsid w:val="008D15B7"/>
    <w:rsid w:val="008D19ED"/>
    <w:rsid w:val="008D1BAC"/>
    <w:rsid w:val="008D1C5F"/>
    <w:rsid w:val="008D1CDF"/>
    <w:rsid w:val="008D1E67"/>
    <w:rsid w:val="008D2475"/>
    <w:rsid w:val="008D2740"/>
    <w:rsid w:val="008D44BE"/>
    <w:rsid w:val="008D49A6"/>
    <w:rsid w:val="008D4B54"/>
    <w:rsid w:val="008D4E79"/>
    <w:rsid w:val="008D4E91"/>
    <w:rsid w:val="008D5964"/>
    <w:rsid w:val="008D5CE5"/>
    <w:rsid w:val="008D5E58"/>
    <w:rsid w:val="008D62B8"/>
    <w:rsid w:val="008D691B"/>
    <w:rsid w:val="008D7EBC"/>
    <w:rsid w:val="008E044E"/>
    <w:rsid w:val="008E0718"/>
    <w:rsid w:val="008E0873"/>
    <w:rsid w:val="008E0A11"/>
    <w:rsid w:val="008E0A35"/>
    <w:rsid w:val="008E0A88"/>
    <w:rsid w:val="008E2204"/>
    <w:rsid w:val="008E2677"/>
    <w:rsid w:val="008E31BA"/>
    <w:rsid w:val="008E363C"/>
    <w:rsid w:val="008E3EDC"/>
    <w:rsid w:val="008E41D4"/>
    <w:rsid w:val="008E466C"/>
    <w:rsid w:val="008E5015"/>
    <w:rsid w:val="008E5A68"/>
    <w:rsid w:val="008E6189"/>
    <w:rsid w:val="008E62A2"/>
    <w:rsid w:val="008E64E4"/>
    <w:rsid w:val="008E7260"/>
    <w:rsid w:val="008E7483"/>
    <w:rsid w:val="008E7B1E"/>
    <w:rsid w:val="008E7B5B"/>
    <w:rsid w:val="008F0319"/>
    <w:rsid w:val="008F0CA6"/>
    <w:rsid w:val="008F0EC6"/>
    <w:rsid w:val="008F1518"/>
    <w:rsid w:val="008F1AC2"/>
    <w:rsid w:val="008F1C7E"/>
    <w:rsid w:val="008F212B"/>
    <w:rsid w:val="008F2272"/>
    <w:rsid w:val="008F23A3"/>
    <w:rsid w:val="008F28BE"/>
    <w:rsid w:val="008F290F"/>
    <w:rsid w:val="008F3040"/>
    <w:rsid w:val="008F3971"/>
    <w:rsid w:val="008F529D"/>
    <w:rsid w:val="008F57B3"/>
    <w:rsid w:val="008F58A7"/>
    <w:rsid w:val="008F5FB4"/>
    <w:rsid w:val="008F6D83"/>
    <w:rsid w:val="008F76E8"/>
    <w:rsid w:val="008F771E"/>
    <w:rsid w:val="0090024B"/>
    <w:rsid w:val="00900512"/>
    <w:rsid w:val="00901F4C"/>
    <w:rsid w:val="009020AF"/>
    <w:rsid w:val="00902385"/>
    <w:rsid w:val="009027AD"/>
    <w:rsid w:val="00903495"/>
    <w:rsid w:val="00903775"/>
    <w:rsid w:val="00904248"/>
    <w:rsid w:val="00904342"/>
    <w:rsid w:val="0090466B"/>
    <w:rsid w:val="0090494E"/>
    <w:rsid w:val="00904FA6"/>
    <w:rsid w:val="009057FD"/>
    <w:rsid w:val="00906088"/>
    <w:rsid w:val="00907265"/>
    <w:rsid w:val="009073C7"/>
    <w:rsid w:val="0090780E"/>
    <w:rsid w:val="00907CAC"/>
    <w:rsid w:val="00907F96"/>
    <w:rsid w:val="009104C2"/>
    <w:rsid w:val="00910A08"/>
    <w:rsid w:val="00910CB3"/>
    <w:rsid w:val="00910DF0"/>
    <w:rsid w:val="00910FE1"/>
    <w:rsid w:val="00911120"/>
    <w:rsid w:val="0091190C"/>
    <w:rsid w:val="00911DDD"/>
    <w:rsid w:val="00911E22"/>
    <w:rsid w:val="0091213C"/>
    <w:rsid w:val="00912235"/>
    <w:rsid w:val="009123F2"/>
    <w:rsid w:val="00912B23"/>
    <w:rsid w:val="00912BA9"/>
    <w:rsid w:val="00912D0F"/>
    <w:rsid w:val="00912E85"/>
    <w:rsid w:val="00913962"/>
    <w:rsid w:val="00913D80"/>
    <w:rsid w:val="009145CF"/>
    <w:rsid w:val="009147DE"/>
    <w:rsid w:val="00914D6C"/>
    <w:rsid w:val="009153BF"/>
    <w:rsid w:val="00915438"/>
    <w:rsid w:val="00915990"/>
    <w:rsid w:val="00915C9C"/>
    <w:rsid w:val="0091613D"/>
    <w:rsid w:val="00916756"/>
    <w:rsid w:val="00916E3C"/>
    <w:rsid w:val="00917F0A"/>
    <w:rsid w:val="00917FB5"/>
    <w:rsid w:val="009203D0"/>
    <w:rsid w:val="00920CE5"/>
    <w:rsid w:val="00920F1B"/>
    <w:rsid w:val="00921216"/>
    <w:rsid w:val="00921931"/>
    <w:rsid w:val="00921A85"/>
    <w:rsid w:val="0092210C"/>
    <w:rsid w:val="0092282C"/>
    <w:rsid w:val="009230D8"/>
    <w:rsid w:val="0092373D"/>
    <w:rsid w:val="00923BB3"/>
    <w:rsid w:val="00923DE5"/>
    <w:rsid w:val="00924BE7"/>
    <w:rsid w:val="00924C37"/>
    <w:rsid w:val="00924CA2"/>
    <w:rsid w:val="00924DB8"/>
    <w:rsid w:val="00924DC4"/>
    <w:rsid w:val="00925049"/>
    <w:rsid w:val="009250AE"/>
    <w:rsid w:val="0092556C"/>
    <w:rsid w:val="009261E9"/>
    <w:rsid w:val="0092691D"/>
    <w:rsid w:val="009274F3"/>
    <w:rsid w:val="00927C4E"/>
    <w:rsid w:val="00927E6F"/>
    <w:rsid w:val="009302A1"/>
    <w:rsid w:val="00930BCE"/>
    <w:rsid w:val="00930C87"/>
    <w:rsid w:val="0093101A"/>
    <w:rsid w:val="009310B4"/>
    <w:rsid w:val="009319C2"/>
    <w:rsid w:val="00931C0C"/>
    <w:rsid w:val="00931EDE"/>
    <w:rsid w:val="0093209A"/>
    <w:rsid w:val="00932696"/>
    <w:rsid w:val="00933BAB"/>
    <w:rsid w:val="00933E12"/>
    <w:rsid w:val="00934036"/>
    <w:rsid w:val="0093428F"/>
    <w:rsid w:val="00934CCE"/>
    <w:rsid w:val="00934E6B"/>
    <w:rsid w:val="00935580"/>
    <w:rsid w:val="0093575E"/>
    <w:rsid w:val="00935B0E"/>
    <w:rsid w:val="009367FC"/>
    <w:rsid w:val="00936932"/>
    <w:rsid w:val="00936C99"/>
    <w:rsid w:val="009378A4"/>
    <w:rsid w:val="00937F85"/>
    <w:rsid w:val="00940514"/>
    <w:rsid w:val="00940AF5"/>
    <w:rsid w:val="009414A6"/>
    <w:rsid w:val="00941820"/>
    <w:rsid w:val="009419EB"/>
    <w:rsid w:val="009423E8"/>
    <w:rsid w:val="009423FE"/>
    <w:rsid w:val="0094318E"/>
    <w:rsid w:val="00943601"/>
    <w:rsid w:val="00943789"/>
    <w:rsid w:val="009439AC"/>
    <w:rsid w:val="00943A7B"/>
    <w:rsid w:val="00943D27"/>
    <w:rsid w:val="00943F96"/>
    <w:rsid w:val="009457A5"/>
    <w:rsid w:val="00945827"/>
    <w:rsid w:val="00945844"/>
    <w:rsid w:val="00945A85"/>
    <w:rsid w:val="00945EF9"/>
    <w:rsid w:val="009467AF"/>
    <w:rsid w:val="009471B0"/>
    <w:rsid w:val="00947C49"/>
    <w:rsid w:val="009504FF"/>
    <w:rsid w:val="009507DC"/>
    <w:rsid w:val="00950928"/>
    <w:rsid w:val="00950D9F"/>
    <w:rsid w:val="009517D9"/>
    <w:rsid w:val="009523FE"/>
    <w:rsid w:val="00953112"/>
    <w:rsid w:val="0095344F"/>
    <w:rsid w:val="009546C2"/>
    <w:rsid w:val="009547BF"/>
    <w:rsid w:val="009548A2"/>
    <w:rsid w:val="00954D5C"/>
    <w:rsid w:val="00955690"/>
    <w:rsid w:val="009559E2"/>
    <w:rsid w:val="0095642C"/>
    <w:rsid w:val="0095651F"/>
    <w:rsid w:val="0096152F"/>
    <w:rsid w:val="009617DC"/>
    <w:rsid w:val="00962011"/>
    <w:rsid w:val="009625AC"/>
    <w:rsid w:val="009626FE"/>
    <w:rsid w:val="00962A31"/>
    <w:rsid w:val="00962DD8"/>
    <w:rsid w:val="00963C37"/>
    <w:rsid w:val="00963C7E"/>
    <w:rsid w:val="00963D69"/>
    <w:rsid w:val="009644B9"/>
    <w:rsid w:val="0096460A"/>
    <w:rsid w:val="0096475D"/>
    <w:rsid w:val="0096477B"/>
    <w:rsid w:val="009649B2"/>
    <w:rsid w:val="009649F8"/>
    <w:rsid w:val="009650C8"/>
    <w:rsid w:val="00965208"/>
    <w:rsid w:val="009657C6"/>
    <w:rsid w:val="00965B15"/>
    <w:rsid w:val="00965D43"/>
    <w:rsid w:val="00966068"/>
    <w:rsid w:val="00967AAF"/>
    <w:rsid w:val="00967FCF"/>
    <w:rsid w:val="00970698"/>
    <w:rsid w:val="00970DCE"/>
    <w:rsid w:val="00970E01"/>
    <w:rsid w:val="00971325"/>
    <w:rsid w:val="00971879"/>
    <w:rsid w:val="00972095"/>
    <w:rsid w:val="00972328"/>
    <w:rsid w:val="00972543"/>
    <w:rsid w:val="00972B2E"/>
    <w:rsid w:val="00972D4E"/>
    <w:rsid w:val="009731B0"/>
    <w:rsid w:val="009736F2"/>
    <w:rsid w:val="009739DD"/>
    <w:rsid w:val="00973D71"/>
    <w:rsid w:val="00973E3A"/>
    <w:rsid w:val="00973F65"/>
    <w:rsid w:val="00974AA0"/>
    <w:rsid w:val="00974FF3"/>
    <w:rsid w:val="009752AC"/>
    <w:rsid w:val="00976584"/>
    <w:rsid w:val="009775E8"/>
    <w:rsid w:val="00977A05"/>
    <w:rsid w:val="009802AF"/>
    <w:rsid w:val="0098031D"/>
    <w:rsid w:val="009803DD"/>
    <w:rsid w:val="009805C3"/>
    <w:rsid w:val="00980B0D"/>
    <w:rsid w:val="00981E5A"/>
    <w:rsid w:val="0098261E"/>
    <w:rsid w:val="0098322D"/>
    <w:rsid w:val="00983EE0"/>
    <w:rsid w:val="00984255"/>
    <w:rsid w:val="0098430C"/>
    <w:rsid w:val="00984313"/>
    <w:rsid w:val="00985105"/>
    <w:rsid w:val="009856CA"/>
    <w:rsid w:val="00985EA1"/>
    <w:rsid w:val="009869CA"/>
    <w:rsid w:val="009879C3"/>
    <w:rsid w:val="0099019A"/>
    <w:rsid w:val="009911B0"/>
    <w:rsid w:val="009911EC"/>
    <w:rsid w:val="009915A3"/>
    <w:rsid w:val="00991BD3"/>
    <w:rsid w:val="00992415"/>
    <w:rsid w:val="00992A91"/>
    <w:rsid w:val="00992B5F"/>
    <w:rsid w:val="00993419"/>
    <w:rsid w:val="00993604"/>
    <w:rsid w:val="0099443E"/>
    <w:rsid w:val="00994B58"/>
    <w:rsid w:val="00995306"/>
    <w:rsid w:val="00995825"/>
    <w:rsid w:val="00995DCD"/>
    <w:rsid w:val="00995DD2"/>
    <w:rsid w:val="00996140"/>
    <w:rsid w:val="009965F8"/>
    <w:rsid w:val="00996A57"/>
    <w:rsid w:val="00996F63"/>
    <w:rsid w:val="009A0AD0"/>
    <w:rsid w:val="009A0DCF"/>
    <w:rsid w:val="009A13CC"/>
    <w:rsid w:val="009A1699"/>
    <w:rsid w:val="009A1F37"/>
    <w:rsid w:val="009A2C41"/>
    <w:rsid w:val="009A3563"/>
    <w:rsid w:val="009A3B1A"/>
    <w:rsid w:val="009A3B6B"/>
    <w:rsid w:val="009A3BA7"/>
    <w:rsid w:val="009A3CB7"/>
    <w:rsid w:val="009A4186"/>
    <w:rsid w:val="009A4D68"/>
    <w:rsid w:val="009A57FB"/>
    <w:rsid w:val="009A620A"/>
    <w:rsid w:val="009A6321"/>
    <w:rsid w:val="009A66A0"/>
    <w:rsid w:val="009A6A54"/>
    <w:rsid w:val="009A6D9B"/>
    <w:rsid w:val="009B04BD"/>
    <w:rsid w:val="009B1044"/>
    <w:rsid w:val="009B1C54"/>
    <w:rsid w:val="009B1D25"/>
    <w:rsid w:val="009B1F18"/>
    <w:rsid w:val="009B2242"/>
    <w:rsid w:val="009B2E75"/>
    <w:rsid w:val="009B31E7"/>
    <w:rsid w:val="009B33C4"/>
    <w:rsid w:val="009B3AD5"/>
    <w:rsid w:val="009B3BF8"/>
    <w:rsid w:val="009B43DF"/>
    <w:rsid w:val="009B4618"/>
    <w:rsid w:val="009B520C"/>
    <w:rsid w:val="009B546C"/>
    <w:rsid w:val="009B5D15"/>
    <w:rsid w:val="009C0208"/>
    <w:rsid w:val="009C17BD"/>
    <w:rsid w:val="009C1CB7"/>
    <w:rsid w:val="009C1EAD"/>
    <w:rsid w:val="009C2A42"/>
    <w:rsid w:val="009C3020"/>
    <w:rsid w:val="009C3385"/>
    <w:rsid w:val="009C3A79"/>
    <w:rsid w:val="009C3EB2"/>
    <w:rsid w:val="009C5018"/>
    <w:rsid w:val="009C5F91"/>
    <w:rsid w:val="009C6017"/>
    <w:rsid w:val="009C6673"/>
    <w:rsid w:val="009C6857"/>
    <w:rsid w:val="009C75FD"/>
    <w:rsid w:val="009D00B6"/>
    <w:rsid w:val="009D06B1"/>
    <w:rsid w:val="009D1513"/>
    <w:rsid w:val="009D2749"/>
    <w:rsid w:val="009D2C3F"/>
    <w:rsid w:val="009D3D1F"/>
    <w:rsid w:val="009D3F9B"/>
    <w:rsid w:val="009D4715"/>
    <w:rsid w:val="009D4CFF"/>
    <w:rsid w:val="009D4FCE"/>
    <w:rsid w:val="009D5D0B"/>
    <w:rsid w:val="009D637B"/>
    <w:rsid w:val="009D64BB"/>
    <w:rsid w:val="009D70BC"/>
    <w:rsid w:val="009D790D"/>
    <w:rsid w:val="009D7B4E"/>
    <w:rsid w:val="009D7D78"/>
    <w:rsid w:val="009E0E8B"/>
    <w:rsid w:val="009E0F99"/>
    <w:rsid w:val="009E0FB0"/>
    <w:rsid w:val="009E1576"/>
    <w:rsid w:val="009E38AF"/>
    <w:rsid w:val="009E47F2"/>
    <w:rsid w:val="009E4808"/>
    <w:rsid w:val="009E5E94"/>
    <w:rsid w:val="009E6029"/>
    <w:rsid w:val="009E617E"/>
    <w:rsid w:val="009E62C7"/>
    <w:rsid w:val="009E6755"/>
    <w:rsid w:val="009E685C"/>
    <w:rsid w:val="009E6A28"/>
    <w:rsid w:val="009E771A"/>
    <w:rsid w:val="009E7768"/>
    <w:rsid w:val="009E7B0C"/>
    <w:rsid w:val="009F0C88"/>
    <w:rsid w:val="009F1087"/>
    <w:rsid w:val="009F1C85"/>
    <w:rsid w:val="009F2180"/>
    <w:rsid w:val="009F2815"/>
    <w:rsid w:val="009F332D"/>
    <w:rsid w:val="009F3941"/>
    <w:rsid w:val="009F3973"/>
    <w:rsid w:val="009F45D6"/>
    <w:rsid w:val="009F5988"/>
    <w:rsid w:val="009F6223"/>
    <w:rsid w:val="009F7017"/>
    <w:rsid w:val="00A00220"/>
    <w:rsid w:val="00A00370"/>
    <w:rsid w:val="00A00786"/>
    <w:rsid w:val="00A00EEC"/>
    <w:rsid w:val="00A01C1D"/>
    <w:rsid w:val="00A0220F"/>
    <w:rsid w:val="00A030A0"/>
    <w:rsid w:val="00A033D4"/>
    <w:rsid w:val="00A03598"/>
    <w:rsid w:val="00A035E1"/>
    <w:rsid w:val="00A037C6"/>
    <w:rsid w:val="00A0399D"/>
    <w:rsid w:val="00A03DD7"/>
    <w:rsid w:val="00A0435E"/>
    <w:rsid w:val="00A04E0D"/>
    <w:rsid w:val="00A04F48"/>
    <w:rsid w:val="00A056B9"/>
    <w:rsid w:val="00A05E19"/>
    <w:rsid w:val="00A061DE"/>
    <w:rsid w:val="00A066BD"/>
    <w:rsid w:val="00A06C2F"/>
    <w:rsid w:val="00A073EA"/>
    <w:rsid w:val="00A100E1"/>
    <w:rsid w:val="00A10859"/>
    <w:rsid w:val="00A10D34"/>
    <w:rsid w:val="00A113CE"/>
    <w:rsid w:val="00A11B02"/>
    <w:rsid w:val="00A11E95"/>
    <w:rsid w:val="00A11F52"/>
    <w:rsid w:val="00A13342"/>
    <w:rsid w:val="00A137EE"/>
    <w:rsid w:val="00A13B1D"/>
    <w:rsid w:val="00A13FB5"/>
    <w:rsid w:val="00A143EB"/>
    <w:rsid w:val="00A14E09"/>
    <w:rsid w:val="00A14F07"/>
    <w:rsid w:val="00A15C19"/>
    <w:rsid w:val="00A15C87"/>
    <w:rsid w:val="00A15DA0"/>
    <w:rsid w:val="00A15FE4"/>
    <w:rsid w:val="00A17656"/>
    <w:rsid w:val="00A20077"/>
    <w:rsid w:val="00A2043B"/>
    <w:rsid w:val="00A21056"/>
    <w:rsid w:val="00A21294"/>
    <w:rsid w:val="00A21CD6"/>
    <w:rsid w:val="00A2218E"/>
    <w:rsid w:val="00A22602"/>
    <w:rsid w:val="00A22B5F"/>
    <w:rsid w:val="00A22E74"/>
    <w:rsid w:val="00A23D28"/>
    <w:rsid w:val="00A241CB"/>
    <w:rsid w:val="00A24815"/>
    <w:rsid w:val="00A24DE5"/>
    <w:rsid w:val="00A254CC"/>
    <w:rsid w:val="00A25D3D"/>
    <w:rsid w:val="00A25E38"/>
    <w:rsid w:val="00A2626D"/>
    <w:rsid w:val="00A264D5"/>
    <w:rsid w:val="00A26520"/>
    <w:rsid w:val="00A2653E"/>
    <w:rsid w:val="00A26E57"/>
    <w:rsid w:val="00A27489"/>
    <w:rsid w:val="00A27536"/>
    <w:rsid w:val="00A27784"/>
    <w:rsid w:val="00A2784C"/>
    <w:rsid w:val="00A300BF"/>
    <w:rsid w:val="00A30484"/>
    <w:rsid w:val="00A30697"/>
    <w:rsid w:val="00A30C98"/>
    <w:rsid w:val="00A3129B"/>
    <w:rsid w:val="00A313C8"/>
    <w:rsid w:val="00A319A5"/>
    <w:rsid w:val="00A31C93"/>
    <w:rsid w:val="00A3342F"/>
    <w:rsid w:val="00A33A6C"/>
    <w:rsid w:val="00A33EBB"/>
    <w:rsid w:val="00A34270"/>
    <w:rsid w:val="00A34677"/>
    <w:rsid w:val="00A34730"/>
    <w:rsid w:val="00A358A7"/>
    <w:rsid w:val="00A35B7D"/>
    <w:rsid w:val="00A35CEB"/>
    <w:rsid w:val="00A3611D"/>
    <w:rsid w:val="00A3641A"/>
    <w:rsid w:val="00A3663F"/>
    <w:rsid w:val="00A36D3D"/>
    <w:rsid w:val="00A36E65"/>
    <w:rsid w:val="00A3705B"/>
    <w:rsid w:val="00A372FA"/>
    <w:rsid w:val="00A377C2"/>
    <w:rsid w:val="00A40344"/>
    <w:rsid w:val="00A40B7C"/>
    <w:rsid w:val="00A40DCE"/>
    <w:rsid w:val="00A41DE3"/>
    <w:rsid w:val="00A429A3"/>
    <w:rsid w:val="00A437C0"/>
    <w:rsid w:val="00A43C46"/>
    <w:rsid w:val="00A4567C"/>
    <w:rsid w:val="00A45E06"/>
    <w:rsid w:val="00A45F52"/>
    <w:rsid w:val="00A50AC5"/>
    <w:rsid w:val="00A50CA8"/>
    <w:rsid w:val="00A50FAA"/>
    <w:rsid w:val="00A51113"/>
    <w:rsid w:val="00A51591"/>
    <w:rsid w:val="00A51A15"/>
    <w:rsid w:val="00A51D90"/>
    <w:rsid w:val="00A522D8"/>
    <w:rsid w:val="00A52630"/>
    <w:rsid w:val="00A5375B"/>
    <w:rsid w:val="00A55035"/>
    <w:rsid w:val="00A55465"/>
    <w:rsid w:val="00A5553E"/>
    <w:rsid w:val="00A55AF7"/>
    <w:rsid w:val="00A569F5"/>
    <w:rsid w:val="00A60005"/>
    <w:rsid w:val="00A6036B"/>
    <w:rsid w:val="00A60446"/>
    <w:rsid w:val="00A611C5"/>
    <w:rsid w:val="00A622EB"/>
    <w:rsid w:val="00A62342"/>
    <w:rsid w:val="00A62799"/>
    <w:rsid w:val="00A63CF8"/>
    <w:rsid w:val="00A64616"/>
    <w:rsid w:val="00A657B7"/>
    <w:rsid w:val="00A65B1A"/>
    <w:rsid w:val="00A65CA3"/>
    <w:rsid w:val="00A65EC1"/>
    <w:rsid w:val="00A662EF"/>
    <w:rsid w:val="00A66696"/>
    <w:rsid w:val="00A66A9B"/>
    <w:rsid w:val="00A67991"/>
    <w:rsid w:val="00A70041"/>
    <w:rsid w:val="00A70FCE"/>
    <w:rsid w:val="00A71C23"/>
    <w:rsid w:val="00A720F4"/>
    <w:rsid w:val="00A72D51"/>
    <w:rsid w:val="00A72F11"/>
    <w:rsid w:val="00A73246"/>
    <w:rsid w:val="00A73DFD"/>
    <w:rsid w:val="00A7479F"/>
    <w:rsid w:val="00A74920"/>
    <w:rsid w:val="00A74F85"/>
    <w:rsid w:val="00A75316"/>
    <w:rsid w:val="00A7675E"/>
    <w:rsid w:val="00A7686F"/>
    <w:rsid w:val="00A76B05"/>
    <w:rsid w:val="00A76B96"/>
    <w:rsid w:val="00A76D9A"/>
    <w:rsid w:val="00A76E67"/>
    <w:rsid w:val="00A773B2"/>
    <w:rsid w:val="00A777F2"/>
    <w:rsid w:val="00A77817"/>
    <w:rsid w:val="00A77A00"/>
    <w:rsid w:val="00A800AB"/>
    <w:rsid w:val="00A80197"/>
    <w:rsid w:val="00A8116B"/>
    <w:rsid w:val="00A81264"/>
    <w:rsid w:val="00A819AE"/>
    <w:rsid w:val="00A82310"/>
    <w:rsid w:val="00A8291C"/>
    <w:rsid w:val="00A82AC0"/>
    <w:rsid w:val="00A82D0D"/>
    <w:rsid w:val="00A8323D"/>
    <w:rsid w:val="00A84137"/>
    <w:rsid w:val="00A84595"/>
    <w:rsid w:val="00A8471D"/>
    <w:rsid w:val="00A84E2D"/>
    <w:rsid w:val="00A85337"/>
    <w:rsid w:val="00A853A4"/>
    <w:rsid w:val="00A85525"/>
    <w:rsid w:val="00A85A9A"/>
    <w:rsid w:val="00A876C3"/>
    <w:rsid w:val="00A87DD0"/>
    <w:rsid w:val="00A87E0C"/>
    <w:rsid w:val="00A9002A"/>
    <w:rsid w:val="00A901AF"/>
    <w:rsid w:val="00A90356"/>
    <w:rsid w:val="00A904F9"/>
    <w:rsid w:val="00A910C6"/>
    <w:rsid w:val="00A915F3"/>
    <w:rsid w:val="00A918AB"/>
    <w:rsid w:val="00A91BBF"/>
    <w:rsid w:val="00A91E32"/>
    <w:rsid w:val="00A929FD"/>
    <w:rsid w:val="00A92A2B"/>
    <w:rsid w:val="00A93909"/>
    <w:rsid w:val="00A93A00"/>
    <w:rsid w:val="00A940FE"/>
    <w:rsid w:val="00A943F4"/>
    <w:rsid w:val="00A94B4F"/>
    <w:rsid w:val="00A94F54"/>
    <w:rsid w:val="00A9505B"/>
    <w:rsid w:val="00A953CA"/>
    <w:rsid w:val="00A9638D"/>
    <w:rsid w:val="00A97580"/>
    <w:rsid w:val="00A9782D"/>
    <w:rsid w:val="00A97FD3"/>
    <w:rsid w:val="00AA0377"/>
    <w:rsid w:val="00AA0F0E"/>
    <w:rsid w:val="00AA1574"/>
    <w:rsid w:val="00AA1D18"/>
    <w:rsid w:val="00AA1F42"/>
    <w:rsid w:val="00AA2BCD"/>
    <w:rsid w:val="00AA3D17"/>
    <w:rsid w:val="00AA4BF5"/>
    <w:rsid w:val="00AA5015"/>
    <w:rsid w:val="00AA5EDE"/>
    <w:rsid w:val="00AA6A71"/>
    <w:rsid w:val="00AA75C8"/>
    <w:rsid w:val="00AA76E1"/>
    <w:rsid w:val="00AA7A72"/>
    <w:rsid w:val="00AA7C99"/>
    <w:rsid w:val="00AA7F09"/>
    <w:rsid w:val="00AB02DA"/>
    <w:rsid w:val="00AB0311"/>
    <w:rsid w:val="00AB2790"/>
    <w:rsid w:val="00AB2966"/>
    <w:rsid w:val="00AB413E"/>
    <w:rsid w:val="00AB43CA"/>
    <w:rsid w:val="00AB4F62"/>
    <w:rsid w:val="00AB4FF9"/>
    <w:rsid w:val="00AB545C"/>
    <w:rsid w:val="00AB5CAC"/>
    <w:rsid w:val="00AB5DE7"/>
    <w:rsid w:val="00AB62E1"/>
    <w:rsid w:val="00AB7108"/>
    <w:rsid w:val="00AB7E83"/>
    <w:rsid w:val="00AC04C8"/>
    <w:rsid w:val="00AC04D8"/>
    <w:rsid w:val="00AC087F"/>
    <w:rsid w:val="00AC0B53"/>
    <w:rsid w:val="00AC1035"/>
    <w:rsid w:val="00AC1C14"/>
    <w:rsid w:val="00AC2162"/>
    <w:rsid w:val="00AC269B"/>
    <w:rsid w:val="00AC2B23"/>
    <w:rsid w:val="00AC3007"/>
    <w:rsid w:val="00AC3225"/>
    <w:rsid w:val="00AC340B"/>
    <w:rsid w:val="00AC3ADB"/>
    <w:rsid w:val="00AC3FE7"/>
    <w:rsid w:val="00AC4AA8"/>
    <w:rsid w:val="00AC5676"/>
    <w:rsid w:val="00AC5745"/>
    <w:rsid w:val="00AC57B1"/>
    <w:rsid w:val="00AC580F"/>
    <w:rsid w:val="00AC5C3D"/>
    <w:rsid w:val="00AC5DF7"/>
    <w:rsid w:val="00AC5FAD"/>
    <w:rsid w:val="00AC60ED"/>
    <w:rsid w:val="00AC60F0"/>
    <w:rsid w:val="00AC6418"/>
    <w:rsid w:val="00AC6479"/>
    <w:rsid w:val="00AC6FC0"/>
    <w:rsid w:val="00AC78C7"/>
    <w:rsid w:val="00AC7B09"/>
    <w:rsid w:val="00AC7E1D"/>
    <w:rsid w:val="00AC7F4F"/>
    <w:rsid w:val="00AD1686"/>
    <w:rsid w:val="00AD16F5"/>
    <w:rsid w:val="00AD185A"/>
    <w:rsid w:val="00AD18E2"/>
    <w:rsid w:val="00AD1E67"/>
    <w:rsid w:val="00AD245B"/>
    <w:rsid w:val="00AD2671"/>
    <w:rsid w:val="00AD28C9"/>
    <w:rsid w:val="00AD34B6"/>
    <w:rsid w:val="00AD37EB"/>
    <w:rsid w:val="00AD4504"/>
    <w:rsid w:val="00AD49E0"/>
    <w:rsid w:val="00AD53ED"/>
    <w:rsid w:val="00AD56C4"/>
    <w:rsid w:val="00AD5B0F"/>
    <w:rsid w:val="00AD6640"/>
    <w:rsid w:val="00AE008E"/>
    <w:rsid w:val="00AE05D4"/>
    <w:rsid w:val="00AE0AF1"/>
    <w:rsid w:val="00AE1255"/>
    <w:rsid w:val="00AE1AAA"/>
    <w:rsid w:val="00AE1F10"/>
    <w:rsid w:val="00AE2532"/>
    <w:rsid w:val="00AE2E8C"/>
    <w:rsid w:val="00AE30B6"/>
    <w:rsid w:val="00AE362E"/>
    <w:rsid w:val="00AE367C"/>
    <w:rsid w:val="00AE3820"/>
    <w:rsid w:val="00AE39D2"/>
    <w:rsid w:val="00AE3BC5"/>
    <w:rsid w:val="00AE3FCC"/>
    <w:rsid w:val="00AE4012"/>
    <w:rsid w:val="00AE40B9"/>
    <w:rsid w:val="00AE46B4"/>
    <w:rsid w:val="00AE4EAE"/>
    <w:rsid w:val="00AE56C0"/>
    <w:rsid w:val="00AE5DC4"/>
    <w:rsid w:val="00AE6280"/>
    <w:rsid w:val="00AE6A61"/>
    <w:rsid w:val="00AE6BEB"/>
    <w:rsid w:val="00AE738D"/>
    <w:rsid w:val="00AE7545"/>
    <w:rsid w:val="00AE76C1"/>
    <w:rsid w:val="00AE7A8A"/>
    <w:rsid w:val="00AF02F5"/>
    <w:rsid w:val="00AF09B3"/>
    <w:rsid w:val="00AF0A8C"/>
    <w:rsid w:val="00AF1174"/>
    <w:rsid w:val="00AF14EE"/>
    <w:rsid w:val="00AF1720"/>
    <w:rsid w:val="00AF1785"/>
    <w:rsid w:val="00AF1810"/>
    <w:rsid w:val="00AF1ABA"/>
    <w:rsid w:val="00AF270F"/>
    <w:rsid w:val="00AF2A7C"/>
    <w:rsid w:val="00AF2F22"/>
    <w:rsid w:val="00AF3033"/>
    <w:rsid w:val="00AF328E"/>
    <w:rsid w:val="00AF3A52"/>
    <w:rsid w:val="00AF3E24"/>
    <w:rsid w:val="00AF48B7"/>
    <w:rsid w:val="00AF55FE"/>
    <w:rsid w:val="00AF6BF2"/>
    <w:rsid w:val="00AF6C4D"/>
    <w:rsid w:val="00AF749E"/>
    <w:rsid w:val="00AF7A78"/>
    <w:rsid w:val="00AF7D75"/>
    <w:rsid w:val="00B00149"/>
    <w:rsid w:val="00B00B5C"/>
    <w:rsid w:val="00B00BCB"/>
    <w:rsid w:val="00B01313"/>
    <w:rsid w:val="00B015EF"/>
    <w:rsid w:val="00B01D38"/>
    <w:rsid w:val="00B023B3"/>
    <w:rsid w:val="00B03D86"/>
    <w:rsid w:val="00B0472C"/>
    <w:rsid w:val="00B04B82"/>
    <w:rsid w:val="00B055CC"/>
    <w:rsid w:val="00B05E9E"/>
    <w:rsid w:val="00B066EA"/>
    <w:rsid w:val="00B068A7"/>
    <w:rsid w:val="00B06C66"/>
    <w:rsid w:val="00B071D3"/>
    <w:rsid w:val="00B07245"/>
    <w:rsid w:val="00B07431"/>
    <w:rsid w:val="00B07510"/>
    <w:rsid w:val="00B10486"/>
    <w:rsid w:val="00B10B8E"/>
    <w:rsid w:val="00B10D99"/>
    <w:rsid w:val="00B11132"/>
    <w:rsid w:val="00B111C9"/>
    <w:rsid w:val="00B114F6"/>
    <w:rsid w:val="00B126F8"/>
    <w:rsid w:val="00B12752"/>
    <w:rsid w:val="00B13C8D"/>
    <w:rsid w:val="00B13E65"/>
    <w:rsid w:val="00B1435D"/>
    <w:rsid w:val="00B14E86"/>
    <w:rsid w:val="00B1518C"/>
    <w:rsid w:val="00B1533F"/>
    <w:rsid w:val="00B15525"/>
    <w:rsid w:val="00B15575"/>
    <w:rsid w:val="00B15681"/>
    <w:rsid w:val="00B15C7B"/>
    <w:rsid w:val="00B161AA"/>
    <w:rsid w:val="00B16497"/>
    <w:rsid w:val="00B16FCE"/>
    <w:rsid w:val="00B178A2"/>
    <w:rsid w:val="00B20306"/>
    <w:rsid w:val="00B20B05"/>
    <w:rsid w:val="00B20FEA"/>
    <w:rsid w:val="00B21D89"/>
    <w:rsid w:val="00B2201A"/>
    <w:rsid w:val="00B220EC"/>
    <w:rsid w:val="00B2223A"/>
    <w:rsid w:val="00B233CD"/>
    <w:rsid w:val="00B23561"/>
    <w:rsid w:val="00B23C90"/>
    <w:rsid w:val="00B24486"/>
    <w:rsid w:val="00B24768"/>
    <w:rsid w:val="00B24E4C"/>
    <w:rsid w:val="00B25047"/>
    <w:rsid w:val="00B25C13"/>
    <w:rsid w:val="00B261C1"/>
    <w:rsid w:val="00B269FD"/>
    <w:rsid w:val="00B26E9C"/>
    <w:rsid w:val="00B26FC5"/>
    <w:rsid w:val="00B270A7"/>
    <w:rsid w:val="00B27C6C"/>
    <w:rsid w:val="00B27D88"/>
    <w:rsid w:val="00B3001D"/>
    <w:rsid w:val="00B309F8"/>
    <w:rsid w:val="00B31CE3"/>
    <w:rsid w:val="00B32C27"/>
    <w:rsid w:val="00B3325D"/>
    <w:rsid w:val="00B33B68"/>
    <w:rsid w:val="00B34354"/>
    <w:rsid w:val="00B357A4"/>
    <w:rsid w:val="00B35990"/>
    <w:rsid w:val="00B3612F"/>
    <w:rsid w:val="00B364A4"/>
    <w:rsid w:val="00B4087E"/>
    <w:rsid w:val="00B408A8"/>
    <w:rsid w:val="00B40E7C"/>
    <w:rsid w:val="00B413F3"/>
    <w:rsid w:val="00B42363"/>
    <w:rsid w:val="00B427B4"/>
    <w:rsid w:val="00B42C76"/>
    <w:rsid w:val="00B4303D"/>
    <w:rsid w:val="00B43410"/>
    <w:rsid w:val="00B4366F"/>
    <w:rsid w:val="00B43B25"/>
    <w:rsid w:val="00B43B3D"/>
    <w:rsid w:val="00B44215"/>
    <w:rsid w:val="00B443DC"/>
    <w:rsid w:val="00B443F9"/>
    <w:rsid w:val="00B44F23"/>
    <w:rsid w:val="00B45D50"/>
    <w:rsid w:val="00B46005"/>
    <w:rsid w:val="00B4641A"/>
    <w:rsid w:val="00B46CC0"/>
    <w:rsid w:val="00B47EFD"/>
    <w:rsid w:val="00B50F09"/>
    <w:rsid w:val="00B51015"/>
    <w:rsid w:val="00B51175"/>
    <w:rsid w:val="00B511E1"/>
    <w:rsid w:val="00B5158C"/>
    <w:rsid w:val="00B51B72"/>
    <w:rsid w:val="00B522B7"/>
    <w:rsid w:val="00B52E58"/>
    <w:rsid w:val="00B53130"/>
    <w:rsid w:val="00B532DF"/>
    <w:rsid w:val="00B532F1"/>
    <w:rsid w:val="00B533F7"/>
    <w:rsid w:val="00B53751"/>
    <w:rsid w:val="00B54CCC"/>
    <w:rsid w:val="00B54DD6"/>
    <w:rsid w:val="00B555C8"/>
    <w:rsid w:val="00B57851"/>
    <w:rsid w:val="00B603D4"/>
    <w:rsid w:val="00B606B5"/>
    <w:rsid w:val="00B60D29"/>
    <w:rsid w:val="00B61173"/>
    <w:rsid w:val="00B61D23"/>
    <w:rsid w:val="00B627DE"/>
    <w:rsid w:val="00B635BE"/>
    <w:rsid w:val="00B63707"/>
    <w:rsid w:val="00B63F20"/>
    <w:rsid w:val="00B63F9E"/>
    <w:rsid w:val="00B644ED"/>
    <w:rsid w:val="00B64A87"/>
    <w:rsid w:val="00B6531D"/>
    <w:rsid w:val="00B65323"/>
    <w:rsid w:val="00B655E5"/>
    <w:rsid w:val="00B65720"/>
    <w:rsid w:val="00B65FC5"/>
    <w:rsid w:val="00B66036"/>
    <w:rsid w:val="00B66D7D"/>
    <w:rsid w:val="00B675A4"/>
    <w:rsid w:val="00B677BF"/>
    <w:rsid w:val="00B679A9"/>
    <w:rsid w:val="00B67A6E"/>
    <w:rsid w:val="00B67A83"/>
    <w:rsid w:val="00B7000A"/>
    <w:rsid w:val="00B70334"/>
    <w:rsid w:val="00B70778"/>
    <w:rsid w:val="00B70A0E"/>
    <w:rsid w:val="00B70F8F"/>
    <w:rsid w:val="00B715F6"/>
    <w:rsid w:val="00B72413"/>
    <w:rsid w:val="00B73368"/>
    <w:rsid w:val="00B73AA0"/>
    <w:rsid w:val="00B74977"/>
    <w:rsid w:val="00B74A4B"/>
    <w:rsid w:val="00B74F1D"/>
    <w:rsid w:val="00B74F87"/>
    <w:rsid w:val="00B751D3"/>
    <w:rsid w:val="00B76EA0"/>
    <w:rsid w:val="00B77101"/>
    <w:rsid w:val="00B8029C"/>
    <w:rsid w:val="00B80CEE"/>
    <w:rsid w:val="00B81164"/>
    <w:rsid w:val="00B81518"/>
    <w:rsid w:val="00B81900"/>
    <w:rsid w:val="00B81977"/>
    <w:rsid w:val="00B822F8"/>
    <w:rsid w:val="00B827DC"/>
    <w:rsid w:val="00B82AEE"/>
    <w:rsid w:val="00B832E7"/>
    <w:rsid w:val="00B84126"/>
    <w:rsid w:val="00B857C0"/>
    <w:rsid w:val="00B85922"/>
    <w:rsid w:val="00B8613C"/>
    <w:rsid w:val="00B86BB7"/>
    <w:rsid w:val="00B86C0D"/>
    <w:rsid w:val="00B87DF1"/>
    <w:rsid w:val="00B9098A"/>
    <w:rsid w:val="00B90ACD"/>
    <w:rsid w:val="00B914D4"/>
    <w:rsid w:val="00B92F88"/>
    <w:rsid w:val="00B9350D"/>
    <w:rsid w:val="00B946E2"/>
    <w:rsid w:val="00B9501C"/>
    <w:rsid w:val="00B96299"/>
    <w:rsid w:val="00B96726"/>
    <w:rsid w:val="00B97195"/>
    <w:rsid w:val="00BA1739"/>
    <w:rsid w:val="00BA1D12"/>
    <w:rsid w:val="00BA1F77"/>
    <w:rsid w:val="00BA21A9"/>
    <w:rsid w:val="00BA24EC"/>
    <w:rsid w:val="00BA276D"/>
    <w:rsid w:val="00BA27A5"/>
    <w:rsid w:val="00BA2805"/>
    <w:rsid w:val="00BA2816"/>
    <w:rsid w:val="00BA290F"/>
    <w:rsid w:val="00BA2C65"/>
    <w:rsid w:val="00BA2CB6"/>
    <w:rsid w:val="00BA36F3"/>
    <w:rsid w:val="00BA46E3"/>
    <w:rsid w:val="00BA49C4"/>
    <w:rsid w:val="00BA4CB9"/>
    <w:rsid w:val="00BA56C3"/>
    <w:rsid w:val="00BA5C12"/>
    <w:rsid w:val="00BA6996"/>
    <w:rsid w:val="00BA7911"/>
    <w:rsid w:val="00BA7BBB"/>
    <w:rsid w:val="00BA7BE5"/>
    <w:rsid w:val="00BB0742"/>
    <w:rsid w:val="00BB0F3F"/>
    <w:rsid w:val="00BB28E9"/>
    <w:rsid w:val="00BB2A0B"/>
    <w:rsid w:val="00BB2B69"/>
    <w:rsid w:val="00BB2E44"/>
    <w:rsid w:val="00BB326E"/>
    <w:rsid w:val="00BB3839"/>
    <w:rsid w:val="00BB3C83"/>
    <w:rsid w:val="00BB4002"/>
    <w:rsid w:val="00BB40C3"/>
    <w:rsid w:val="00BB44E8"/>
    <w:rsid w:val="00BB4A34"/>
    <w:rsid w:val="00BB4B0A"/>
    <w:rsid w:val="00BB4BD5"/>
    <w:rsid w:val="00BB4C5A"/>
    <w:rsid w:val="00BB5B68"/>
    <w:rsid w:val="00BB71BE"/>
    <w:rsid w:val="00BB75FA"/>
    <w:rsid w:val="00BB7BB4"/>
    <w:rsid w:val="00BC0205"/>
    <w:rsid w:val="00BC026F"/>
    <w:rsid w:val="00BC08C0"/>
    <w:rsid w:val="00BC0D8C"/>
    <w:rsid w:val="00BC0E13"/>
    <w:rsid w:val="00BC0E83"/>
    <w:rsid w:val="00BC0F7F"/>
    <w:rsid w:val="00BC175E"/>
    <w:rsid w:val="00BC1EA1"/>
    <w:rsid w:val="00BC2326"/>
    <w:rsid w:val="00BC24D0"/>
    <w:rsid w:val="00BC28CF"/>
    <w:rsid w:val="00BC2DAB"/>
    <w:rsid w:val="00BC2E4B"/>
    <w:rsid w:val="00BC2E74"/>
    <w:rsid w:val="00BC3290"/>
    <w:rsid w:val="00BC399D"/>
    <w:rsid w:val="00BC3B92"/>
    <w:rsid w:val="00BC42BD"/>
    <w:rsid w:val="00BC4499"/>
    <w:rsid w:val="00BC475C"/>
    <w:rsid w:val="00BC4E8D"/>
    <w:rsid w:val="00BC509C"/>
    <w:rsid w:val="00BC5B32"/>
    <w:rsid w:val="00BC620F"/>
    <w:rsid w:val="00BC6975"/>
    <w:rsid w:val="00BC6D6B"/>
    <w:rsid w:val="00BC7E59"/>
    <w:rsid w:val="00BD04D8"/>
    <w:rsid w:val="00BD0762"/>
    <w:rsid w:val="00BD0C2E"/>
    <w:rsid w:val="00BD125F"/>
    <w:rsid w:val="00BD18C4"/>
    <w:rsid w:val="00BD193C"/>
    <w:rsid w:val="00BD1DC3"/>
    <w:rsid w:val="00BD2280"/>
    <w:rsid w:val="00BD234D"/>
    <w:rsid w:val="00BD2FB0"/>
    <w:rsid w:val="00BD32A9"/>
    <w:rsid w:val="00BD3BAB"/>
    <w:rsid w:val="00BD428C"/>
    <w:rsid w:val="00BD50CC"/>
    <w:rsid w:val="00BD536E"/>
    <w:rsid w:val="00BD62DA"/>
    <w:rsid w:val="00BD64A8"/>
    <w:rsid w:val="00BD6F3C"/>
    <w:rsid w:val="00BD742F"/>
    <w:rsid w:val="00BD7735"/>
    <w:rsid w:val="00BE0241"/>
    <w:rsid w:val="00BE04F0"/>
    <w:rsid w:val="00BE099F"/>
    <w:rsid w:val="00BE1114"/>
    <w:rsid w:val="00BE112E"/>
    <w:rsid w:val="00BE1324"/>
    <w:rsid w:val="00BE3328"/>
    <w:rsid w:val="00BE3381"/>
    <w:rsid w:val="00BE3512"/>
    <w:rsid w:val="00BE391A"/>
    <w:rsid w:val="00BE3BB7"/>
    <w:rsid w:val="00BE3E2B"/>
    <w:rsid w:val="00BE47A5"/>
    <w:rsid w:val="00BE529E"/>
    <w:rsid w:val="00BE5433"/>
    <w:rsid w:val="00BE5472"/>
    <w:rsid w:val="00BE5C81"/>
    <w:rsid w:val="00BE5E3A"/>
    <w:rsid w:val="00BE65B0"/>
    <w:rsid w:val="00BE6C23"/>
    <w:rsid w:val="00BE6C93"/>
    <w:rsid w:val="00BE6CBF"/>
    <w:rsid w:val="00BE72B0"/>
    <w:rsid w:val="00BE740D"/>
    <w:rsid w:val="00BE7593"/>
    <w:rsid w:val="00BE7FF1"/>
    <w:rsid w:val="00BF0783"/>
    <w:rsid w:val="00BF0913"/>
    <w:rsid w:val="00BF09CB"/>
    <w:rsid w:val="00BF1DDE"/>
    <w:rsid w:val="00BF1FCF"/>
    <w:rsid w:val="00BF263B"/>
    <w:rsid w:val="00BF2A01"/>
    <w:rsid w:val="00BF39C8"/>
    <w:rsid w:val="00BF3F32"/>
    <w:rsid w:val="00BF4299"/>
    <w:rsid w:val="00BF4E4C"/>
    <w:rsid w:val="00BF593C"/>
    <w:rsid w:val="00BF59BA"/>
    <w:rsid w:val="00BF61BD"/>
    <w:rsid w:val="00BF64BB"/>
    <w:rsid w:val="00BF65DC"/>
    <w:rsid w:val="00BF78AF"/>
    <w:rsid w:val="00BF79BF"/>
    <w:rsid w:val="00BF7B8D"/>
    <w:rsid w:val="00C00C4C"/>
    <w:rsid w:val="00C0217F"/>
    <w:rsid w:val="00C02B91"/>
    <w:rsid w:val="00C02FBE"/>
    <w:rsid w:val="00C036E7"/>
    <w:rsid w:val="00C05297"/>
    <w:rsid w:val="00C0544B"/>
    <w:rsid w:val="00C058D8"/>
    <w:rsid w:val="00C058F3"/>
    <w:rsid w:val="00C06100"/>
    <w:rsid w:val="00C065CB"/>
    <w:rsid w:val="00C06835"/>
    <w:rsid w:val="00C06BBC"/>
    <w:rsid w:val="00C07329"/>
    <w:rsid w:val="00C077F3"/>
    <w:rsid w:val="00C078B2"/>
    <w:rsid w:val="00C109AD"/>
    <w:rsid w:val="00C10A21"/>
    <w:rsid w:val="00C10DB6"/>
    <w:rsid w:val="00C10DDD"/>
    <w:rsid w:val="00C10FED"/>
    <w:rsid w:val="00C127D7"/>
    <w:rsid w:val="00C128DD"/>
    <w:rsid w:val="00C13A66"/>
    <w:rsid w:val="00C1406E"/>
    <w:rsid w:val="00C14983"/>
    <w:rsid w:val="00C14A82"/>
    <w:rsid w:val="00C14FEA"/>
    <w:rsid w:val="00C15071"/>
    <w:rsid w:val="00C156EC"/>
    <w:rsid w:val="00C15A6C"/>
    <w:rsid w:val="00C15F26"/>
    <w:rsid w:val="00C16B71"/>
    <w:rsid w:val="00C16DE3"/>
    <w:rsid w:val="00C16EE9"/>
    <w:rsid w:val="00C17086"/>
    <w:rsid w:val="00C1748E"/>
    <w:rsid w:val="00C179EB"/>
    <w:rsid w:val="00C17BB4"/>
    <w:rsid w:val="00C20725"/>
    <w:rsid w:val="00C2089F"/>
    <w:rsid w:val="00C21012"/>
    <w:rsid w:val="00C21751"/>
    <w:rsid w:val="00C21AF1"/>
    <w:rsid w:val="00C21C7B"/>
    <w:rsid w:val="00C22325"/>
    <w:rsid w:val="00C22B45"/>
    <w:rsid w:val="00C22C9A"/>
    <w:rsid w:val="00C22D24"/>
    <w:rsid w:val="00C23090"/>
    <w:rsid w:val="00C23189"/>
    <w:rsid w:val="00C237A4"/>
    <w:rsid w:val="00C2401D"/>
    <w:rsid w:val="00C24094"/>
    <w:rsid w:val="00C2425D"/>
    <w:rsid w:val="00C24C3B"/>
    <w:rsid w:val="00C25010"/>
    <w:rsid w:val="00C25637"/>
    <w:rsid w:val="00C25F89"/>
    <w:rsid w:val="00C26A71"/>
    <w:rsid w:val="00C26AE5"/>
    <w:rsid w:val="00C27D9B"/>
    <w:rsid w:val="00C27FCD"/>
    <w:rsid w:val="00C3023A"/>
    <w:rsid w:val="00C302AB"/>
    <w:rsid w:val="00C30604"/>
    <w:rsid w:val="00C30683"/>
    <w:rsid w:val="00C309EA"/>
    <w:rsid w:val="00C312F3"/>
    <w:rsid w:val="00C31820"/>
    <w:rsid w:val="00C3238A"/>
    <w:rsid w:val="00C324CD"/>
    <w:rsid w:val="00C3252A"/>
    <w:rsid w:val="00C327C0"/>
    <w:rsid w:val="00C32B00"/>
    <w:rsid w:val="00C32B9A"/>
    <w:rsid w:val="00C32C05"/>
    <w:rsid w:val="00C33072"/>
    <w:rsid w:val="00C33423"/>
    <w:rsid w:val="00C33D84"/>
    <w:rsid w:val="00C34475"/>
    <w:rsid w:val="00C349CB"/>
    <w:rsid w:val="00C34ABA"/>
    <w:rsid w:val="00C35510"/>
    <w:rsid w:val="00C357E6"/>
    <w:rsid w:val="00C36763"/>
    <w:rsid w:val="00C371C6"/>
    <w:rsid w:val="00C373EC"/>
    <w:rsid w:val="00C407BF"/>
    <w:rsid w:val="00C41204"/>
    <w:rsid w:val="00C4171C"/>
    <w:rsid w:val="00C41848"/>
    <w:rsid w:val="00C42B99"/>
    <w:rsid w:val="00C43133"/>
    <w:rsid w:val="00C43693"/>
    <w:rsid w:val="00C439FE"/>
    <w:rsid w:val="00C43FAF"/>
    <w:rsid w:val="00C44547"/>
    <w:rsid w:val="00C44766"/>
    <w:rsid w:val="00C44AB5"/>
    <w:rsid w:val="00C44D2B"/>
    <w:rsid w:val="00C44DC0"/>
    <w:rsid w:val="00C451AF"/>
    <w:rsid w:val="00C468C0"/>
    <w:rsid w:val="00C46CEF"/>
    <w:rsid w:val="00C46ED2"/>
    <w:rsid w:val="00C4780B"/>
    <w:rsid w:val="00C50C9A"/>
    <w:rsid w:val="00C522FE"/>
    <w:rsid w:val="00C523C2"/>
    <w:rsid w:val="00C52E10"/>
    <w:rsid w:val="00C536FC"/>
    <w:rsid w:val="00C5404F"/>
    <w:rsid w:val="00C55984"/>
    <w:rsid w:val="00C56115"/>
    <w:rsid w:val="00C5690F"/>
    <w:rsid w:val="00C57017"/>
    <w:rsid w:val="00C57073"/>
    <w:rsid w:val="00C57192"/>
    <w:rsid w:val="00C573D0"/>
    <w:rsid w:val="00C60054"/>
    <w:rsid w:val="00C6013E"/>
    <w:rsid w:val="00C60E32"/>
    <w:rsid w:val="00C61A1F"/>
    <w:rsid w:val="00C61EE0"/>
    <w:rsid w:val="00C6239A"/>
    <w:rsid w:val="00C62843"/>
    <w:rsid w:val="00C63766"/>
    <w:rsid w:val="00C63AE8"/>
    <w:rsid w:val="00C63DE9"/>
    <w:rsid w:val="00C651C2"/>
    <w:rsid w:val="00C6546D"/>
    <w:rsid w:val="00C65688"/>
    <w:rsid w:val="00C66BB3"/>
    <w:rsid w:val="00C674B7"/>
    <w:rsid w:val="00C67A6D"/>
    <w:rsid w:val="00C67D62"/>
    <w:rsid w:val="00C67ED4"/>
    <w:rsid w:val="00C70104"/>
    <w:rsid w:val="00C70369"/>
    <w:rsid w:val="00C705E5"/>
    <w:rsid w:val="00C70D5C"/>
    <w:rsid w:val="00C71339"/>
    <w:rsid w:val="00C71D63"/>
    <w:rsid w:val="00C71D67"/>
    <w:rsid w:val="00C72610"/>
    <w:rsid w:val="00C7299C"/>
    <w:rsid w:val="00C733ED"/>
    <w:rsid w:val="00C73811"/>
    <w:rsid w:val="00C745C9"/>
    <w:rsid w:val="00C74A82"/>
    <w:rsid w:val="00C74B88"/>
    <w:rsid w:val="00C74D0F"/>
    <w:rsid w:val="00C74FA2"/>
    <w:rsid w:val="00C751CA"/>
    <w:rsid w:val="00C75263"/>
    <w:rsid w:val="00C75C00"/>
    <w:rsid w:val="00C75CF4"/>
    <w:rsid w:val="00C767D5"/>
    <w:rsid w:val="00C77145"/>
    <w:rsid w:val="00C802F1"/>
    <w:rsid w:val="00C80437"/>
    <w:rsid w:val="00C80500"/>
    <w:rsid w:val="00C80679"/>
    <w:rsid w:val="00C8094D"/>
    <w:rsid w:val="00C81981"/>
    <w:rsid w:val="00C8225B"/>
    <w:rsid w:val="00C8237D"/>
    <w:rsid w:val="00C82FEE"/>
    <w:rsid w:val="00C8328E"/>
    <w:rsid w:val="00C83774"/>
    <w:rsid w:val="00C837E3"/>
    <w:rsid w:val="00C83C87"/>
    <w:rsid w:val="00C83E4A"/>
    <w:rsid w:val="00C844C5"/>
    <w:rsid w:val="00C84B72"/>
    <w:rsid w:val="00C8527E"/>
    <w:rsid w:val="00C85B4F"/>
    <w:rsid w:val="00C860A9"/>
    <w:rsid w:val="00C86479"/>
    <w:rsid w:val="00C86654"/>
    <w:rsid w:val="00C9097F"/>
    <w:rsid w:val="00C91027"/>
    <w:rsid w:val="00C918F5"/>
    <w:rsid w:val="00C91AD9"/>
    <w:rsid w:val="00C91CF0"/>
    <w:rsid w:val="00C92556"/>
    <w:rsid w:val="00C92B31"/>
    <w:rsid w:val="00C92C13"/>
    <w:rsid w:val="00C93D0B"/>
    <w:rsid w:val="00C9470B"/>
    <w:rsid w:val="00C94DE0"/>
    <w:rsid w:val="00C94E5C"/>
    <w:rsid w:val="00C957B3"/>
    <w:rsid w:val="00C960E4"/>
    <w:rsid w:val="00C96369"/>
    <w:rsid w:val="00C967EF"/>
    <w:rsid w:val="00C96C4D"/>
    <w:rsid w:val="00C9706F"/>
    <w:rsid w:val="00C973E1"/>
    <w:rsid w:val="00C97A55"/>
    <w:rsid w:val="00CA025A"/>
    <w:rsid w:val="00CA037F"/>
    <w:rsid w:val="00CA086C"/>
    <w:rsid w:val="00CA0BA1"/>
    <w:rsid w:val="00CA0DE4"/>
    <w:rsid w:val="00CA10F6"/>
    <w:rsid w:val="00CA16F9"/>
    <w:rsid w:val="00CA1E3E"/>
    <w:rsid w:val="00CA1F3F"/>
    <w:rsid w:val="00CA24CF"/>
    <w:rsid w:val="00CA2CBA"/>
    <w:rsid w:val="00CA313A"/>
    <w:rsid w:val="00CA3D49"/>
    <w:rsid w:val="00CA40DA"/>
    <w:rsid w:val="00CA47C5"/>
    <w:rsid w:val="00CA4868"/>
    <w:rsid w:val="00CA493F"/>
    <w:rsid w:val="00CA4CFA"/>
    <w:rsid w:val="00CA5FDA"/>
    <w:rsid w:val="00CA7767"/>
    <w:rsid w:val="00CA7CA5"/>
    <w:rsid w:val="00CB020D"/>
    <w:rsid w:val="00CB03E8"/>
    <w:rsid w:val="00CB0410"/>
    <w:rsid w:val="00CB0960"/>
    <w:rsid w:val="00CB09A0"/>
    <w:rsid w:val="00CB0C09"/>
    <w:rsid w:val="00CB0E86"/>
    <w:rsid w:val="00CB0F8D"/>
    <w:rsid w:val="00CB11E6"/>
    <w:rsid w:val="00CB1C4C"/>
    <w:rsid w:val="00CB1E78"/>
    <w:rsid w:val="00CB23CB"/>
    <w:rsid w:val="00CB2B1A"/>
    <w:rsid w:val="00CB2BB4"/>
    <w:rsid w:val="00CB3101"/>
    <w:rsid w:val="00CB3357"/>
    <w:rsid w:val="00CB3455"/>
    <w:rsid w:val="00CB39AE"/>
    <w:rsid w:val="00CB426D"/>
    <w:rsid w:val="00CB4C92"/>
    <w:rsid w:val="00CB63F7"/>
    <w:rsid w:val="00CB6C54"/>
    <w:rsid w:val="00CB7148"/>
    <w:rsid w:val="00CC13AB"/>
    <w:rsid w:val="00CC22F1"/>
    <w:rsid w:val="00CC29E5"/>
    <w:rsid w:val="00CC2E0D"/>
    <w:rsid w:val="00CC3AEC"/>
    <w:rsid w:val="00CC3DEF"/>
    <w:rsid w:val="00CC3E13"/>
    <w:rsid w:val="00CC3E46"/>
    <w:rsid w:val="00CC3EE0"/>
    <w:rsid w:val="00CC3FF4"/>
    <w:rsid w:val="00CC414F"/>
    <w:rsid w:val="00CC42AF"/>
    <w:rsid w:val="00CC508A"/>
    <w:rsid w:val="00CC5514"/>
    <w:rsid w:val="00CC56BD"/>
    <w:rsid w:val="00CC62FC"/>
    <w:rsid w:val="00CC6F33"/>
    <w:rsid w:val="00CC730F"/>
    <w:rsid w:val="00CC778D"/>
    <w:rsid w:val="00CC7993"/>
    <w:rsid w:val="00CD0594"/>
    <w:rsid w:val="00CD0676"/>
    <w:rsid w:val="00CD1BCD"/>
    <w:rsid w:val="00CD2435"/>
    <w:rsid w:val="00CD33EC"/>
    <w:rsid w:val="00CD3DC2"/>
    <w:rsid w:val="00CD4276"/>
    <w:rsid w:val="00CD55F1"/>
    <w:rsid w:val="00CD605A"/>
    <w:rsid w:val="00CD6924"/>
    <w:rsid w:val="00CD7531"/>
    <w:rsid w:val="00CD7B07"/>
    <w:rsid w:val="00CD7CC0"/>
    <w:rsid w:val="00CE06C4"/>
    <w:rsid w:val="00CE0C5B"/>
    <w:rsid w:val="00CE0EC1"/>
    <w:rsid w:val="00CE1039"/>
    <w:rsid w:val="00CE17FD"/>
    <w:rsid w:val="00CE196F"/>
    <w:rsid w:val="00CE1A18"/>
    <w:rsid w:val="00CE1A38"/>
    <w:rsid w:val="00CE1BBC"/>
    <w:rsid w:val="00CE2892"/>
    <w:rsid w:val="00CE3C83"/>
    <w:rsid w:val="00CE5697"/>
    <w:rsid w:val="00CE584C"/>
    <w:rsid w:val="00CE5986"/>
    <w:rsid w:val="00CE5D92"/>
    <w:rsid w:val="00CE600F"/>
    <w:rsid w:val="00CE6071"/>
    <w:rsid w:val="00CE7B0F"/>
    <w:rsid w:val="00CE7B2F"/>
    <w:rsid w:val="00CE7DEA"/>
    <w:rsid w:val="00CE7FF2"/>
    <w:rsid w:val="00CF0456"/>
    <w:rsid w:val="00CF05ED"/>
    <w:rsid w:val="00CF2846"/>
    <w:rsid w:val="00CF2D3D"/>
    <w:rsid w:val="00CF2D7A"/>
    <w:rsid w:val="00CF3073"/>
    <w:rsid w:val="00CF3194"/>
    <w:rsid w:val="00CF3590"/>
    <w:rsid w:val="00CF437C"/>
    <w:rsid w:val="00CF451C"/>
    <w:rsid w:val="00CF45B5"/>
    <w:rsid w:val="00CF4625"/>
    <w:rsid w:val="00CF57FD"/>
    <w:rsid w:val="00CF5DAC"/>
    <w:rsid w:val="00CF60BC"/>
    <w:rsid w:val="00CF6B0A"/>
    <w:rsid w:val="00CF6BEA"/>
    <w:rsid w:val="00CF7146"/>
    <w:rsid w:val="00CF72EB"/>
    <w:rsid w:val="00CF744D"/>
    <w:rsid w:val="00CF7B5D"/>
    <w:rsid w:val="00D0025E"/>
    <w:rsid w:val="00D01556"/>
    <w:rsid w:val="00D015A5"/>
    <w:rsid w:val="00D018D1"/>
    <w:rsid w:val="00D01C2B"/>
    <w:rsid w:val="00D01D58"/>
    <w:rsid w:val="00D0214E"/>
    <w:rsid w:val="00D0241C"/>
    <w:rsid w:val="00D028E5"/>
    <w:rsid w:val="00D02BBE"/>
    <w:rsid w:val="00D02EE7"/>
    <w:rsid w:val="00D04ABE"/>
    <w:rsid w:val="00D05158"/>
    <w:rsid w:val="00D0534A"/>
    <w:rsid w:val="00D0551A"/>
    <w:rsid w:val="00D056E7"/>
    <w:rsid w:val="00D05857"/>
    <w:rsid w:val="00D07027"/>
    <w:rsid w:val="00D07A50"/>
    <w:rsid w:val="00D07F77"/>
    <w:rsid w:val="00D105A0"/>
    <w:rsid w:val="00D10684"/>
    <w:rsid w:val="00D10890"/>
    <w:rsid w:val="00D10B0C"/>
    <w:rsid w:val="00D11746"/>
    <w:rsid w:val="00D11B25"/>
    <w:rsid w:val="00D12957"/>
    <w:rsid w:val="00D129A8"/>
    <w:rsid w:val="00D12E11"/>
    <w:rsid w:val="00D12FB4"/>
    <w:rsid w:val="00D134E9"/>
    <w:rsid w:val="00D1381A"/>
    <w:rsid w:val="00D1381C"/>
    <w:rsid w:val="00D139B9"/>
    <w:rsid w:val="00D13C98"/>
    <w:rsid w:val="00D13ECA"/>
    <w:rsid w:val="00D1484B"/>
    <w:rsid w:val="00D158F4"/>
    <w:rsid w:val="00D16716"/>
    <w:rsid w:val="00D16797"/>
    <w:rsid w:val="00D16D97"/>
    <w:rsid w:val="00D16FB2"/>
    <w:rsid w:val="00D16FE0"/>
    <w:rsid w:val="00D174BE"/>
    <w:rsid w:val="00D1761C"/>
    <w:rsid w:val="00D1773B"/>
    <w:rsid w:val="00D17766"/>
    <w:rsid w:val="00D17E9B"/>
    <w:rsid w:val="00D21191"/>
    <w:rsid w:val="00D2179B"/>
    <w:rsid w:val="00D21A54"/>
    <w:rsid w:val="00D21D43"/>
    <w:rsid w:val="00D22C4E"/>
    <w:rsid w:val="00D23318"/>
    <w:rsid w:val="00D23884"/>
    <w:rsid w:val="00D23B8A"/>
    <w:rsid w:val="00D23D36"/>
    <w:rsid w:val="00D23D85"/>
    <w:rsid w:val="00D23D9A"/>
    <w:rsid w:val="00D240B6"/>
    <w:rsid w:val="00D24700"/>
    <w:rsid w:val="00D24949"/>
    <w:rsid w:val="00D26097"/>
    <w:rsid w:val="00D26780"/>
    <w:rsid w:val="00D26D48"/>
    <w:rsid w:val="00D26F0C"/>
    <w:rsid w:val="00D2790D"/>
    <w:rsid w:val="00D279D6"/>
    <w:rsid w:val="00D27E22"/>
    <w:rsid w:val="00D30153"/>
    <w:rsid w:val="00D30266"/>
    <w:rsid w:val="00D304D1"/>
    <w:rsid w:val="00D31F62"/>
    <w:rsid w:val="00D327C3"/>
    <w:rsid w:val="00D329F8"/>
    <w:rsid w:val="00D3361C"/>
    <w:rsid w:val="00D34352"/>
    <w:rsid w:val="00D34447"/>
    <w:rsid w:val="00D3464D"/>
    <w:rsid w:val="00D34E77"/>
    <w:rsid w:val="00D34F5F"/>
    <w:rsid w:val="00D351E0"/>
    <w:rsid w:val="00D3584E"/>
    <w:rsid w:val="00D36925"/>
    <w:rsid w:val="00D36D68"/>
    <w:rsid w:val="00D372DB"/>
    <w:rsid w:val="00D37DC4"/>
    <w:rsid w:val="00D37DEF"/>
    <w:rsid w:val="00D37EB2"/>
    <w:rsid w:val="00D405F2"/>
    <w:rsid w:val="00D406E4"/>
    <w:rsid w:val="00D41AAA"/>
    <w:rsid w:val="00D41ACB"/>
    <w:rsid w:val="00D4245E"/>
    <w:rsid w:val="00D42586"/>
    <w:rsid w:val="00D4278A"/>
    <w:rsid w:val="00D42B5B"/>
    <w:rsid w:val="00D42C53"/>
    <w:rsid w:val="00D436B5"/>
    <w:rsid w:val="00D43CEC"/>
    <w:rsid w:val="00D43E6B"/>
    <w:rsid w:val="00D440A5"/>
    <w:rsid w:val="00D44613"/>
    <w:rsid w:val="00D44F6B"/>
    <w:rsid w:val="00D46597"/>
    <w:rsid w:val="00D465DD"/>
    <w:rsid w:val="00D466DA"/>
    <w:rsid w:val="00D47082"/>
    <w:rsid w:val="00D47213"/>
    <w:rsid w:val="00D475BD"/>
    <w:rsid w:val="00D47A3E"/>
    <w:rsid w:val="00D47E5C"/>
    <w:rsid w:val="00D50293"/>
    <w:rsid w:val="00D516A6"/>
    <w:rsid w:val="00D51C12"/>
    <w:rsid w:val="00D520D3"/>
    <w:rsid w:val="00D52687"/>
    <w:rsid w:val="00D52909"/>
    <w:rsid w:val="00D52B5E"/>
    <w:rsid w:val="00D52F44"/>
    <w:rsid w:val="00D5327E"/>
    <w:rsid w:val="00D5385E"/>
    <w:rsid w:val="00D53A04"/>
    <w:rsid w:val="00D53A12"/>
    <w:rsid w:val="00D541BF"/>
    <w:rsid w:val="00D558FD"/>
    <w:rsid w:val="00D55C79"/>
    <w:rsid w:val="00D563E8"/>
    <w:rsid w:val="00D56451"/>
    <w:rsid w:val="00D571F5"/>
    <w:rsid w:val="00D575BD"/>
    <w:rsid w:val="00D57B18"/>
    <w:rsid w:val="00D57D6F"/>
    <w:rsid w:val="00D57DAF"/>
    <w:rsid w:val="00D57EB9"/>
    <w:rsid w:val="00D60C29"/>
    <w:rsid w:val="00D60EE5"/>
    <w:rsid w:val="00D61C78"/>
    <w:rsid w:val="00D61C7A"/>
    <w:rsid w:val="00D62C7C"/>
    <w:rsid w:val="00D63144"/>
    <w:rsid w:val="00D636C0"/>
    <w:rsid w:val="00D63BDE"/>
    <w:rsid w:val="00D63E91"/>
    <w:rsid w:val="00D642ED"/>
    <w:rsid w:val="00D64980"/>
    <w:rsid w:val="00D64AC8"/>
    <w:rsid w:val="00D6500C"/>
    <w:rsid w:val="00D65903"/>
    <w:rsid w:val="00D65945"/>
    <w:rsid w:val="00D666E6"/>
    <w:rsid w:val="00D66B7E"/>
    <w:rsid w:val="00D66CDF"/>
    <w:rsid w:val="00D678DD"/>
    <w:rsid w:val="00D67B62"/>
    <w:rsid w:val="00D70714"/>
    <w:rsid w:val="00D70D58"/>
    <w:rsid w:val="00D70E3B"/>
    <w:rsid w:val="00D71EF6"/>
    <w:rsid w:val="00D72132"/>
    <w:rsid w:val="00D72283"/>
    <w:rsid w:val="00D7260B"/>
    <w:rsid w:val="00D72707"/>
    <w:rsid w:val="00D72DC2"/>
    <w:rsid w:val="00D73001"/>
    <w:rsid w:val="00D7303A"/>
    <w:rsid w:val="00D73059"/>
    <w:rsid w:val="00D73985"/>
    <w:rsid w:val="00D746B1"/>
    <w:rsid w:val="00D7501D"/>
    <w:rsid w:val="00D7539A"/>
    <w:rsid w:val="00D7546B"/>
    <w:rsid w:val="00D758BA"/>
    <w:rsid w:val="00D76142"/>
    <w:rsid w:val="00D769A2"/>
    <w:rsid w:val="00D76B6D"/>
    <w:rsid w:val="00D77353"/>
    <w:rsid w:val="00D77858"/>
    <w:rsid w:val="00D8029C"/>
    <w:rsid w:val="00D8029E"/>
    <w:rsid w:val="00D805F8"/>
    <w:rsid w:val="00D818E3"/>
    <w:rsid w:val="00D826F2"/>
    <w:rsid w:val="00D84291"/>
    <w:rsid w:val="00D85416"/>
    <w:rsid w:val="00D8546E"/>
    <w:rsid w:val="00D85A9E"/>
    <w:rsid w:val="00D86DD0"/>
    <w:rsid w:val="00D86FC8"/>
    <w:rsid w:val="00D871C6"/>
    <w:rsid w:val="00D901C5"/>
    <w:rsid w:val="00D901F2"/>
    <w:rsid w:val="00D91BD8"/>
    <w:rsid w:val="00D91DB2"/>
    <w:rsid w:val="00D920D0"/>
    <w:rsid w:val="00D92C69"/>
    <w:rsid w:val="00D92E13"/>
    <w:rsid w:val="00D9347D"/>
    <w:rsid w:val="00D93CF0"/>
    <w:rsid w:val="00D946DB"/>
    <w:rsid w:val="00D94F66"/>
    <w:rsid w:val="00D94F81"/>
    <w:rsid w:val="00D9547E"/>
    <w:rsid w:val="00D95965"/>
    <w:rsid w:val="00D95C07"/>
    <w:rsid w:val="00D968E7"/>
    <w:rsid w:val="00D96BA2"/>
    <w:rsid w:val="00D9799A"/>
    <w:rsid w:val="00DA0944"/>
    <w:rsid w:val="00DA0A12"/>
    <w:rsid w:val="00DA0A7E"/>
    <w:rsid w:val="00DA0E47"/>
    <w:rsid w:val="00DA13C9"/>
    <w:rsid w:val="00DA17A1"/>
    <w:rsid w:val="00DA1F69"/>
    <w:rsid w:val="00DA3302"/>
    <w:rsid w:val="00DA3324"/>
    <w:rsid w:val="00DA341B"/>
    <w:rsid w:val="00DA368F"/>
    <w:rsid w:val="00DA5110"/>
    <w:rsid w:val="00DA53CE"/>
    <w:rsid w:val="00DA5B02"/>
    <w:rsid w:val="00DA601D"/>
    <w:rsid w:val="00DA6115"/>
    <w:rsid w:val="00DA6FAC"/>
    <w:rsid w:val="00DA74F8"/>
    <w:rsid w:val="00DA7BCF"/>
    <w:rsid w:val="00DB016B"/>
    <w:rsid w:val="00DB04DD"/>
    <w:rsid w:val="00DB0675"/>
    <w:rsid w:val="00DB0814"/>
    <w:rsid w:val="00DB2C01"/>
    <w:rsid w:val="00DB3C63"/>
    <w:rsid w:val="00DB4E1F"/>
    <w:rsid w:val="00DB4EF8"/>
    <w:rsid w:val="00DB4FE4"/>
    <w:rsid w:val="00DB5535"/>
    <w:rsid w:val="00DB57BB"/>
    <w:rsid w:val="00DB5F49"/>
    <w:rsid w:val="00DB600F"/>
    <w:rsid w:val="00DB6453"/>
    <w:rsid w:val="00DB65BB"/>
    <w:rsid w:val="00DB6F99"/>
    <w:rsid w:val="00DB7E82"/>
    <w:rsid w:val="00DC0786"/>
    <w:rsid w:val="00DC0B8E"/>
    <w:rsid w:val="00DC103B"/>
    <w:rsid w:val="00DC1160"/>
    <w:rsid w:val="00DC1A7A"/>
    <w:rsid w:val="00DC2882"/>
    <w:rsid w:val="00DC2EB7"/>
    <w:rsid w:val="00DC2F08"/>
    <w:rsid w:val="00DC4100"/>
    <w:rsid w:val="00DC441A"/>
    <w:rsid w:val="00DC4B77"/>
    <w:rsid w:val="00DC4C14"/>
    <w:rsid w:val="00DC4D99"/>
    <w:rsid w:val="00DC5397"/>
    <w:rsid w:val="00DC73DF"/>
    <w:rsid w:val="00DC7A83"/>
    <w:rsid w:val="00DC7DF2"/>
    <w:rsid w:val="00DC7F99"/>
    <w:rsid w:val="00DC7FEE"/>
    <w:rsid w:val="00DD0244"/>
    <w:rsid w:val="00DD0B06"/>
    <w:rsid w:val="00DD119F"/>
    <w:rsid w:val="00DD1606"/>
    <w:rsid w:val="00DD16D7"/>
    <w:rsid w:val="00DD20A8"/>
    <w:rsid w:val="00DD431E"/>
    <w:rsid w:val="00DD4703"/>
    <w:rsid w:val="00DD4BF9"/>
    <w:rsid w:val="00DD5356"/>
    <w:rsid w:val="00DD5795"/>
    <w:rsid w:val="00DD58EF"/>
    <w:rsid w:val="00DD63E5"/>
    <w:rsid w:val="00DD6933"/>
    <w:rsid w:val="00DD7610"/>
    <w:rsid w:val="00DD7617"/>
    <w:rsid w:val="00DD7983"/>
    <w:rsid w:val="00DE04F1"/>
    <w:rsid w:val="00DE0E47"/>
    <w:rsid w:val="00DE1919"/>
    <w:rsid w:val="00DE19B8"/>
    <w:rsid w:val="00DE1B23"/>
    <w:rsid w:val="00DE1C1F"/>
    <w:rsid w:val="00DE3986"/>
    <w:rsid w:val="00DE4668"/>
    <w:rsid w:val="00DE49ED"/>
    <w:rsid w:val="00DE4FC0"/>
    <w:rsid w:val="00DE5573"/>
    <w:rsid w:val="00DE5796"/>
    <w:rsid w:val="00DE5A2B"/>
    <w:rsid w:val="00DE5EED"/>
    <w:rsid w:val="00DE71E6"/>
    <w:rsid w:val="00DE72C9"/>
    <w:rsid w:val="00DE72EB"/>
    <w:rsid w:val="00DE7689"/>
    <w:rsid w:val="00DF0035"/>
    <w:rsid w:val="00DF00B7"/>
    <w:rsid w:val="00DF1D64"/>
    <w:rsid w:val="00DF285F"/>
    <w:rsid w:val="00DF2AC0"/>
    <w:rsid w:val="00DF2E38"/>
    <w:rsid w:val="00DF338C"/>
    <w:rsid w:val="00DF3DFF"/>
    <w:rsid w:val="00DF3E7A"/>
    <w:rsid w:val="00DF47FB"/>
    <w:rsid w:val="00DF4DBD"/>
    <w:rsid w:val="00DF5184"/>
    <w:rsid w:val="00DF6568"/>
    <w:rsid w:val="00DF6E22"/>
    <w:rsid w:val="00DF73EE"/>
    <w:rsid w:val="00DF7CC8"/>
    <w:rsid w:val="00E003EB"/>
    <w:rsid w:val="00E00D3B"/>
    <w:rsid w:val="00E00FC6"/>
    <w:rsid w:val="00E02457"/>
    <w:rsid w:val="00E02A80"/>
    <w:rsid w:val="00E02D80"/>
    <w:rsid w:val="00E03627"/>
    <w:rsid w:val="00E036E2"/>
    <w:rsid w:val="00E03DA4"/>
    <w:rsid w:val="00E04448"/>
    <w:rsid w:val="00E04E7C"/>
    <w:rsid w:val="00E050E2"/>
    <w:rsid w:val="00E05C37"/>
    <w:rsid w:val="00E066D4"/>
    <w:rsid w:val="00E06921"/>
    <w:rsid w:val="00E07754"/>
    <w:rsid w:val="00E07CD4"/>
    <w:rsid w:val="00E103AC"/>
    <w:rsid w:val="00E106D0"/>
    <w:rsid w:val="00E11009"/>
    <w:rsid w:val="00E11109"/>
    <w:rsid w:val="00E130F8"/>
    <w:rsid w:val="00E13B92"/>
    <w:rsid w:val="00E1436D"/>
    <w:rsid w:val="00E14A02"/>
    <w:rsid w:val="00E14BF6"/>
    <w:rsid w:val="00E14D0D"/>
    <w:rsid w:val="00E158C2"/>
    <w:rsid w:val="00E15903"/>
    <w:rsid w:val="00E15953"/>
    <w:rsid w:val="00E163AD"/>
    <w:rsid w:val="00E16C97"/>
    <w:rsid w:val="00E177C6"/>
    <w:rsid w:val="00E1798C"/>
    <w:rsid w:val="00E20DCC"/>
    <w:rsid w:val="00E213C6"/>
    <w:rsid w:val="00E21AF2"/>
    <w:rsid w:val="00E22105"/>
    <w:rsid w:val="00E2274B"/>
    <w:rsid w:val="00E229FD"/>
    <w:rsid w:val="00E22A4D"/>
    <w:rsid w:val="00E22C81"/>
    <w:rsid w:val="00E22DF6"/>
    <w:rsid w:val="00E23602"/>
    <w:rsid w:val="00E23A8B"/>
    <w:rsid w:val="00E24399"/>
    <w:rsid w:val="00E2459E"/>
    <w:rsid w:val="00E25B76"/>
    <w:rsid w:val="00E271E4"/>
    <w:rsid w:val="00E27495"/>
    <w:rsid w:val="00E27AF7"/>
    <w:rsid w:val="00E27D61"/>
    <w:rsid w:val="00E30041"/>
    <w:rsid w:val="00E305CE"/>
    <w:rsid w:val="00E31BA0"/>
    <w:rsid w:val="00E31F3D"/>
    <w:rsid w:val="00E32180"/>
    <w:rsid w:val="00E323B6"/>
    <w:rsid w:val="00E33647"/>
    <w:rsid w:val="00E33853"/>
    <w:rsid w:val="00E3392D"/>
    <w:rsid w:val="00E33A3D"/>
    <w:rsid w:val="00E34342"/>
    <w:rsid w:val="00E3446F"/>
    <w:rsid w:val="00E34BF1"/>
    <w:rsid w:val="00E34CA1"/>
    <w:rsid w:val="00E37074"/>
    <w:rsid w:val="00E37380"/>
    <w:rsid w:val="00E4086A"/>
    <w:rsid w:val="00E40AF3"/>
    <w:rsid w:val="00E40E0B"/>
    <w:rsid w:val="00E410C3"/>
    <w:rsid w:val="00E4113F"/>
    <w:rsid w:val="00E41416"/>
    <w:rsid w:val="00E414C5"/>
    <w:rsid w:val="00E43122"/>
    <w:rsid w:val="00E43247"/>
    <w:rsid w:val="00E43535"/>
    <w:rsid w:val="00E43A20"/>
    <w:rsid w:val="00E43A36"/>
    <w:rsid w:val="00E43E33"/>
    <w:rsid w:val="00E43E8C"/>
    <w:rsid w:val="00E43FD2"/>
    <w:rsid w:val="00E4438A"/>
    <w:rsid w:val="00E44A0E"/>
    <w:rsid w:val="00E44E87"/>
    <w:rsid w:val="00E455B4"/>
    <w:rsid w:val="00E45889"/>
    <w:rsid w:val="00E45C38"/>
    <w:rsid w:val="00E46983"/>
    <w:rsid w:val="00E47C18"/>
    <w:rsid w:val="00E509D6"/>
    <w:rsid w:val="00E50C61"/>
    <w:rsid w:val="00E510FF"/>
    <w:rsid w:val="00E51289"/>
    <w:rsid w:val="00E512B7"/>
    <w:rsid w:val="00E514A4"/>
    <w:rsid w:val="00E51590"/>
    <w:rsid w:val="00E52260"/>
    <w:rsid w:val="00E524CC"/>
    <w:rsid w:val="00E52949"/>
    <w:rsid w:val="00E54A5C"/>
    <w:rsid w:val="00E5568B"/>
    <w:rsid w:val="00E56700"/>
    <w:rsid w:val="00E56CD0"/>
    <w:rsid w:val="00E56EC6"/>
    <w:rsid w:val="00E575DD"/>
    <w:rsid w:val="00E577F2"/>
    <w:rsid w:val="00E5790B"/>
    <w:rsid w:val="00E57FC5"/>
    <w:rsid w:val="00E6021B"/>
    <w:rsid w:val="00E6066E"/>
    <w:rsid w:val="00E60915"/>
    <w:rsid w:val="00E60A6D"/>
    <w:rsid w:val="00E60FFD"/>
    <w:rsid w:val="00E61F2E"/>
    <w:rsid w:val="00E624A4"/>
    <w:rsid w:val="00E6363E"/>
    <w:rsid w:val="00E64E16"/>
    <w:rsid w:val="00E65291"/>
    <w:rsid w:val="00E652BD"/>
    <w:rsid w:val="00E65673"/>
    <w:rsid w:val="00E65B32"/>
    <w:rsid w:val="00E65BBB"/>
    <w:rsid w:val="00E65CD7"/>
    <w:rsid w:val="00E65E7B"/>
    <w:rsid w:val="00E65E89"/>
    <w:rsid w:val="00E6660F"/>
    <w:rsid w:val="00E66BAC"/>
    <w:rsid w:val="00E67203"/>
    <w:rsid w:val="00E67E7A"/>
    <w:rsid w:val="00E67F15"/>
    <w:rsid w:val="00E70116"/>
    <w:rsid w:val="00E70327"/>
    <w:rsid w:val="00E70AA7"/>
    <w:rsid w:val="00E71260"/>
    <w:rsid w:val="00E71292"/>
    <w:rsid w:val="00E713AD"/>
    <w:rsid w:val="00E71F24"/>
    <w:rsid w:val="00E72284"/>
    <w:rsid w:val="00E726D7"/>
    <w:rsid w:val="00E732A1"/>
    <w:rsid w:val="00E732B6"/>
    <w:rsid w:val="00E73BCA"/>
    <w:rsid w:val="00E73D12"/>
    <w:rsid w:val="00E7434A"/>
    <w:rsid w:val="00E7450D"/>
    <w:rsid w:val="00E74A6A"/>
    <w:rsid w:val="00E75658"/>
    <w:rsid w:val="00E75B80"/>
    <w:rsid w:val="00E7688F"/>
    <w:rsid w:val="00E770C8"/>
    <w:rsid w:val="00E7735C"/>
    <w:rsid w:val="00E77486"/>
    <w:rsid w:val="00E77683"/>
    <w:rsid w:val="00E7768E"/>
    <w:rsid w:val="00E80320"/>
    <w:rsid w:val="00E8068A"/>
    <w:rsid w:val="00E80691"/>
    <w:rsid w:val="00E80BF7"/>
    <w:rsid w:val="00E814F9"/>
    <w:rsid w:val="00E82F69"/>
    <w:rsid w:val="00E833BB"/>
    <w:rsid w:val="00E84D41"/>
    <w:rsid w:val="00E85943"/>
    <w:rsid w:val="00E85AC5"/>
    <w:rsid w:val="00E863A6"/>
    <w:rsid w:val="00E87C97"/>
    <w:rsid w:val="00E9001D"/>
    <w:rsid w:val="00E901BD"/>
    <w:rsid w:val="00E902A3"/>
    <w:rsid w:val="00E91062"/>
    <w:rsid w:val="00E91C71"/>
    <w:rsid w:val="00E91DD7"/>
    <w:rsid w:val="00E922B4"/>
    <w:rsid w:val="00E92459"/>
    <w:rsid w:val="00E92501"/>
    <w:rsid w:val="00E92672"/>
    <w:rsid w:val="00E9286A"/>
    <w:rsid w:val="00E9298B"/>
    <w:rsid w:val="00E930FD"/>
    <w:rsid w:val="00E934DC"/>
    <w:rsid w:val="00E9418A"/>
    <w:rsid w:val="00E946F2"/>
    <w:rsid w:val="00E95762"/>
    <w:rsid w:val="00E963C5"/>
    <w:rsid w:val="00E96C34"/>
    <w:rsid w:val="00E96FB2"/>
    <w:rsid w:val="00E976AA"/>
    <w:rsid w:val="00E97849"/>
    <w:rsid w:val="00EA0355"/>
    <w:rsid w:val="00EA086B"/>
    <w:rsid w:val="00EA0C02"/>
    <w:rsid w:val="00EA0DEB"/>
    <w:rsid w:val="00EA0F26"/>
    <w:rsid w:val="00EA2284"/>
    <w:rsid w:val="00EA24D2"/>
    <w:rsid w:val="00EA280E"/>
    <w:rsid w:val="00EA2A25"/>
    <w:rsid w:val="00EA2D86"/>
    <w:rsid w:val="00EA37D1"/>
    <w:rsid w:val="00EA3B62"/>
    <w:rsid w:val="00EA3BA7"/>
    <w:rsid w:val="00EA401C"/>
    <w:rsid w:val="00EA4794"/>
    <w:rsid w:val="00EA4D37"/>
    <w:rsid w:val="00EA5210"/>
    <w:rsid w:val="00EA57DD"/>
    <w:rsid w:val="00EA5858"/>
    <w:rsid w:val="00EA5F4D"/>
    <w:rsid w:val="00EA6190"/>
    <w:rsid w:val="00EA67EE"/>
    <w:rsid w:val="00EA7353"/>
    <w:rsid w:val="00EB094D"/>
    <w:rsid w:val="00EB18A8"/>
    <w:rsid w:val="00EB190F"/>
    <w:rsid w:val="00EB1A31"/>
    <w:rsid w:val="00EB29C9"/>
    <w:rsid w:val="00EB2C4E"/>
    <w:rsid w:val="00EB3183"/>
    <w:rsid w:val="00EB3422"/>
    <w:rsid w:val="00EB573F"/>
    <w:rsid w:val="00EB5CE4"/>
    <w:rsid w:val="00EB5FBA"/>
    <w:rsid w:val="00EB600F"/>
    <w:rsid w:val="00EB6C7C"/>
    <w:rsid w:val="00EB79A0"/>
    <w:rsid w:val="00EC05A8"/>
    <w:rsid w:val="00EC0917"/>
    <w:rsid w:val="00EC092F"/>
    <w:rsid w:val="00EC0C2B"/>
    <w:rsid w:val="00EC0CBD"/>
    <w:rsid w:val="00EC16D2"/>
    <w:rsid w:val="00EC2B09"/>
    <w:rsid w:val="00EC2B63"/>
    <w:rsid w:val="00EC32AA"/>
    <w:rsid w:val="00EC33BB"/>
    <w:rsid w:val="00EC343C"/>
    <w:rsid w:val="00EC3491"/>
    <w:rsid w:val="00EC3DDC"/>
    <w:rsid w:val="00EC4336"/>
    <w:rsid w:val="00EC4779"/>
    <w:rsid w:val="00EC4A66"/>
    <w:rsid w:val="00EC5335"/>
    <w:rsid w:val="00EC5FF3"/>
    <w:rsid w:val="00EC68F4"/>
    <w:rsid w:val="00EC6F98"/>
    <w:rsid w:val="00EC70B5"/>
    <w:rsid w:val="00EC7742"/>
    <w:rsid w:val="00EC7D80"/>
    <w:rsid w:val="00ED03F0"/>
    <w:rsid w:val="00ED0698"/>
    <w:rsid w:val="00ED0C81"/>
    <w:rsid w:val="00ED0FAF"/>
    <w:rsid w:val="00ED1159"/>
    <w:rsid w:val="00ED142F"/>
    <w:rsid w:val="00ED1871"/>
    <w:rsid w:val="00ED22F4"/>
    <w:rsid w:val="00ED2AFB"/>
    <w:rsid w:val="00ED2BC3"/>
    <w:rsid w:val="00ED2C63"/>
    <w:rsid w:val="00ED2EB8"/>
    <w:rsid w:val="00ED315D"/>
    <w:rsid w:val="00ED3289"/>
    <w:rsid w:val="00ED34C8"/>
    <w:rsid w:val="00ED4932"/>
    <w:rsid w:val="00ED4A7F"/>
    <w:rsid w:val="00ED50A6"/>
    <w:rsid w:val="00ED51C8"/>
    <w:rsid w:val="00ED5D89"/>
    <w:rsid w:val="00ED66F5"/>
    <w:rsid w:val="00ED6809"/>
    <w:rsid w:val="00ED7A4A"/>
    <w:rsid w:val="00ED7AEE"/>
    <w:rsid w:val="00ED7D84"/>
    <w:rsid w:val="00ED7DBB"/>
    <w:rsid w:val="00EE00EC"/>
    <w:rsid w:val="00EE0B03"/>
    <w:rsid w:val="00EE1668"/>
    <w:rsid w:val="00EE1DA3"/>
    <w:rsid w:val="00EE1DAE"/>
    <w:rsid w:val="00EE2324"/>
    <w:rsid w:val="00EE2DD7"/>
    <w:rsid w:val="00EE2F3C"/>
    <w:rsid w:val="00EE2F9A"/>
    <w:rsid w:val="00EE31A6"/>
    <w:rsid w:val="00EE32A3"/>
    <w:rsid w:val="00EE38D1"/>
    <w:rsid w:val="00EE4668"/>
    <w:rsid w:val="00EE50D8"/>
    <w:rsid w:val="00EE519D"/>
    <w:rsid w:val="00EE5776"/>
    <w:rsid w:val="00EE6ABA"/>
    <w:rsid w:val="00EE6ACE"/>
    <w:rsid w:val="00EE6CF0"/>
    <w:rsid w:val="00EE717C"/>
    <w:rsid w:val="00EF02BB"/>
    <w:rsid w:val="00EF0525"/>
    <w:rsid w:val="00EF07FA"/>
    <w:rsid w:val="00EF0CDA"/>
    <w:rsid w:val="00EF0D8D"/>
    <w:rsid w:val="00EF1112"/>
    <w:rsid w:val="00EF2402"/>
    <w:rsid w:val="00EF2D44"/>
    <w:rsid w:val="00EF3088"/>
    <w:rsid w:val="00EF32DB"/>
    <w:rsid w:val="00EF37C4"/>
    <w:rsid w:val="00EF47B5"/>
    <w:rsid w:val="00EF49C0"/>
    <w:rsid w:val="00EF5E68"/>
    <w:rsid w:val="00EF689E"/>
    <w:rsid w:val="00EF6938"/>
    <w:rsid w:val="00EF6CAC"/>
    <w:rsid w:val="00EF6CB0"/>
    <w:rsid w:val="00EF6D70"/>
    <w:rsid w:val="00EF6E48"/>
    <w:rsid w:val="00EF74C4"/>
    <w:rsid w:val="00EF74E2"/>
    <w:rsid w:val="00EF790B"/>
    <w:rsid w:val="00EF7B67"/>
    <w:rsid w:val="00EF7B85"/>
    <w:rsid w:val="00EF7FC3"/>
    <w:rsid w:val="00F00242"/>
    <w:rsid w:val="00F0076A"/>
    <w:rsid w:val="00F00C3D"/>
    <w:rsid w:val="00F01396"/>
    <w:rsid w:val="00F01719"/>
    <w:rsid w:val="00F02215"/>
    <w:rsid w:val="00F02805"/>
    <w:rsid w:val="00F036ED"/>
    <w:rsid w:val="00F03E0D"/>
    <w:rsid w:val="00F0408B"/>
    <w:rsid w:val="00F040E8"/>
    <w:rsid w:val="00F043F5"/>
    <w:rsid w:val="00F04672"/>
    <w:rsid w:val="00F04DF9"/>
    <w:rsid w:val="00F05139"/>
    <w:rsid w:val="00F052FD"/>
    <w:rsid w:val="00F05F57"/>
    <w:rsid w:val="00F06155"/>
    <w:rsid w:val="00F066D7"/>
    <w:rsid w:val="00F06881"/>
    <w:rsid w:val="00F0695B"/>
    <w:rsid w:val="00F070A8"/>
    <w:rsid w:val="00F07711"/>
    <w:rsid w:val="00F077EC"/>
    <w:rsid w:val="00F0788D"/>
    <w:rsid w:val="00F07C94"/>
    <w:rsid w:val="00F07DFA"/>
    <w:rsid w:val="00F1023D"/>
    <w:rsid w:val="00F1047C"/>
    <w:rsid w:val="00F10639"/>
    <w:rsid w:val="00F11317"/>
    <w:rsid w:val="00F1172B"/>
    <w:rsid w:val="00F11FF4"/>
    <w:rsid w:val="00F12056"/>
    <w:rsid w:val="00F12163"/>
    <w:rsid w:val="00F12207"/>
    <w:rsid w:val="00F12596"/>
    <w:rsid w:val="00F12B19"/>
    <w:rsid w:val="00F12DDE"/>
    <w:rsid w:val="00F13A61"/>
    <w:rsid w:val="00F14699"/>
    <w:rsid w:val="00F14A7A"/>
    <w:rsid w:val="00F14AF0"/>
    <w:rsid w:val="00F14AF1"/>
    <w:rsid w:val="00F153B7"/>
    <w:rsid w:val="00F156C7"/>
    <w:rsid w:val="00F15BA7"/>
    <w:rsid w:val="00F1638F"/>
    <w:rsid w:val="00F16513"/>
    <w:rsid w:val="00F167EC"/>
    <w:rsid w:val="00F1680A"/>
    <w:rsid w:val="00F16ADE"/>
    <w:rsid w:val="00F16AE6"/>
    <w:rsid w:val="00F170BE"/>
    <w:rsid w:val="00F17241"/>
    <w:rsid w:val="00F20B8F"/>
    <w:rsid w:val="00F2154F"/>
    <w:rsid w:val="00F2172A"/>
    <w:rsid w:val="00F2172D"/>
    <w:rsid w:val="00F2224E"/>
    <w:rsid w:val="00F22704"/>
    <w:rsid w:val="00F22837"/>
    <w:rsid w:val="00F22CFE"/>
    <w:rsid w:val="00F2356F"/>
    <w:rsid w:val="00F238F9"/>
    <w:rsid w:val="00F23D06"/>
    <w:rsid w:val="00F23F61"/>
    <w:rsid w:val="00F244FD"/>
    <w:rsid w:val="00F24631"/>
    <w:rsid w:val="00F24673"/>
    <w:rsid w:val="00F248A6"/>
    <w:rsid w:val="00F24DB6"/>
    <w:rsid w:val="00F252D8"/>
    <w:rsid w:val="00F25FA2"/>
    <w:rsid w:val="00F26ADC"/>
    <w:rsid w:val="00F26E65"/>
    <w:rsid w:val="00F2714D"/>
    <w:rsid w:val="00F272BA"/>
    <w:rsid w:val="00F3001E"/>
    <w:rsid w:val="00F30725"/>
    <w:rsid w:val="00F30DC4"/>
    <w:rsid w:val="00F3173A"/>
    <w:rsid w:val="00F31A1B"/>
    <w:rsid w:val="00F31BFA"/>
    <w:rsid w:val="00F32478"/>
    <w:rsid w:val="00F327F2"/>
    <w:rsid w:val="00F32BF4"/>
    <w:rsid w:val="00F33515"/>
    <w:rsid w:val="00F33D6D"/>
    <w:rsid w:val="00F33FAD"/>
    <w:rsid w:val="00F34D74"/>
    <w:rsid w:val="00F35032"/>
    <w:rsid w:val="00F35565"/>
    <w:rsid w:val="00F360FD"/>
    <w:rsid w:val="00F36AFE"/>
    <w:rsid w:val="00F36D77"/>
    <w:rsid w:val="00F36FD9"/>
    <w:rsid w:val="00F372FE"/>
    <w:rsid w:val="00F3772B"/>
    <w:rsid w:val="00F37A04"/>
    <w:rsid w:val="00F40AD2"/>
    <w:rsid w:val="00F41117"/>
    <w:rsid w:val="00F41457"/>
    <w:rsid w:val="00F417AB"/>
    <w:rsid w:val="00F41A1E"/>
    <w:rsid w:val="00F42AEF"/>
    <w:rsid w:val="00F434F7"/>
    <w:rsid w:val="00F43C38"/>
    <w:rsid w:val="00F44A40"/>
    <w:rsid w:val="00F44BD2"/>
    <w:rsid w:val="00F45B79"/>
    <w:rsid w:val="00F45DF5"/>
    <w:rsid w:val="00F461F1"/>
    <w:rsid w:val="00F46531"/>
    <w:rsid w:val="00F46803"/>
    <w:rsid w:val="00F47161"/>
    <w:rsid w:val="00F471B2"/>
    <w:rsid w:val="00F47C12"/>
    <w:rsid w:val="00F47C3D"/>
    <w:rsid w:val="00F50000"/>
    <w:rsid w:val="00F500FF"/>
    <w:rsid w:val="00F50817"/>
    <w:rsid w:val="00F513F9"/>
    <w:rsid w:val="00F517EF"/>
    <w:rsid w:val="00F51876"/>
    <w:rsid w:val="00F51EE6"/>
    <w:rsid w:val="00F51FEF"/>
    <w:rsid w:val="00F520AE"/>
    <w:rsid w:val="00F520DA"/>
    <w:rsid w:val="00F52241"/>
    <w:rsid w:val="00F5250A"/>
    <w:rsid w:val="00F54DDD"/>
    <w:rsid w:val="00F552A6"/>
    <w:rsid w:val="00F5561C"/>
    <w:rsid w:val="00F5603D"/>
    <w:rsid w:val="00F56372"/>
    <w:rsid w:val="00F577AB"/>
    <w:rsid w:val="00F602D6"/>
    <w:rsid w:val="00F611F1"/>
    <w:rsid w:val="00F61782"/>
    <w:rsid w:val="00F62457"/>
    <w:rsid w:val="00F62908"/>
    <w:rsid w:val="00F62CBF"/>
    <w:rsid w:val="00F635F4"/>
    <w:rsid w:val="00F6372D"/>
    <w:rsid w:val="00F63846"/>
    <w:rsid w:val="00F638E2"/>
    <w:rsid w:val="00F639F5"/>
    <w:rsid w:val="00F6402D"/>
    <w:rsid w:val="00F647E9"/>
    <w:rsid w:val="00F6522F"/>
    <w:rsid w:val="00F6531B"/>
    <w:rsid w:val="00F654D1"/>
    <w:rsid w:val="00F66245"/>
    <w:rsid w:val="00F66255"/>
    <w:rsid w:val="00F66CE3"/>
    <w:rsid w:val="00F66FDD"/>
    <w:rsid w:val="00F674DC"/>
    <w:rsid w:val="00F6774B"/>
    <w:rsid w:val="00F678D0"/>
    <w:rsid w:val="00F67F4C"/>
    <w:rsid w:val="00F70D7E"/>
    <w:rsid w:val="00F70E9D"/>
    <w:rsid w:val="00F718F1"/>
    <w:rsid w:val="00F71E77"/>
    <w:rsid w:val="00F72840"/>
    <w:rsid w:val="00F72E23"/>
    <w:rsid w:val="00F730CD"/>
    <w:rsid w:val="00F736DA"/>
    <w:rsid w:val="00F73CB4"/>
    <w:rsid w:val="00F73EBE"/>
    <w:rsid w:val="00F740A7"/>
    <w:rsid w:val="00F74A74"/>
    <w:rsid w:val="00F760DF"/>
    <w:rsid w:val="00F76202"/>
    <w:rsid w:val="00F76F15"/>
    <w:rsid w:val="00F774E7"/>
    <w:rsid w:val="00F7755F"/>
    <w:rsid w:val="00F77B93"/>
    <w:rsid w:val="00F77F89"/>
    <w:rsid w:val="00F80370"/>
    <w:rsid w:val="00F80775"/>
    <w:rsid w:val="00F80ADC"/>
    <w:rsid w:val="00F80C6F"/>
    <w:rsid w:val="00F80E9D"/>
    <w:rsid w:val="00F8107B"/>
    <w:rsid w:val="00F813FF"/>
    <w:rsid w:val="00F81F5B"/>
    <w:rsid w:val="00F826F0"/>
    <w:rsid w:val="00F82B6C"/>
    <w:rsid w:val="00F83231"/>
    <w:rsid w:val="00F833C7"/>
    <w:rsid w:val="00F839D1"/>
    <w:rsid w:val="00F83F28"/>
    <w:rsid w:val="00F842A2"/>
    <w:rsid w:val="00F843FD"/>
    <w:rsid w:val="00F846A5"/>
    <w:rsid w:val="00F84BBE"/>
    <w:rsid w:val="00F84BF0"/>
    <w:rsid w:val="00F85220"/>
    <w:rsid w:val="00F85B30"/>
    <w:rsid w:val="00F863B3"/>
    <w:rsid w:val="00F86566"/>
    <w:rsid w:val="00F865CD"/>
    <w:rsid w:val="00F8687D"/>
    <w:rsid w:val="00F86A46"/>
    <w:rsid w:val="00F874B1"/>
    <w:rsid w:val="00F874EE"/>
    <w:rsid w:val="00F87546"/>
    <w:rsid w:val="00F90914"/>
    <w:rsid w:val="00F909BA"/>
    <w:rsid w:val="00F910D2"/>
    <w:rsid w:val="00F91791"/>
    <w:rsid w:val="00F93ACB"/>
    <w:rsid w:val="00F93FB1"/>
    <w:rsid w:val="00F96145"/>
    <w:rsid w:val="00F96190"/>
    <w:rsid w:val="00F96348"/>
    <w:rsid w:val="00F97069"/>
    <w:rsid w:val="00FA00B8"/>
    <w:rsid w:val="00FA06E9"/>
    <w:rsid w:val="00FA1462"/>
    <w:rsid w:val="00FA14BE"/>
    <w:rsid w:val="00FA167D"/>
    <w:rsid w:val="00FA19B6"/>
    <w:rsid w:val="00FA1FBD"/>
    <w:rsid w:val="00FA25C2"/>
    <w:rsid w:val="00FA2807"/>
    <w:rsid w:val="00FA2A8E"/>
    <w:rsid w:val="00FA2ADF"/>
    <w:rsid w:val="00FA3865"/>
    <w:rsid w:val="00FA4625"/>
    <w:rsid w:val="00FA4B3E"/>
    <w:rsid w:val="00FA4B81"/>
    <w:rsid w:val="00FA4DC6"/>
    <w:rsid w:val="00FA4DDF"/>
    <w:rsid w:val="00FA4EA2"/>
    <w:rsid w:val="00FA51C4"/>
    <w:rsid w:val="00FA55F9"/>
    <w:rsid w:val="00FA59E9"/>
    <w:rsid w:val="00FA5C7D"/>
    <w:rsid w:val="00FA61EC"/>
    <w:rsid w:val="00FA664A"/>
    <w:rsid w:val="00FA6994"/>
    <w:rsid w:val="00FA6E72"/>
    <w:rsid w:val="00FA70B1"/>
    <w:rsid w:val="00FA77BD"/>
    <w:rsid w:val="00FA7E19"/>
    <w:rsid w:val="00FB01DC"/>
    <w:rsid w:val="00FB05C9"/>
    <w:rsid w:val="00FB132A"/>
    <w:rsid w:val="00FB1657"/>
    <w:rsid w:val="00FB17D2"/>
    <w:rsid w:val="00FB2035"/>
    <w:rsid w:val="00FB20D1"/>
    <w:rsid w:val="00FB260F"/>
    <w:rsid w:val="00FB2A69"/>
    <w:rsid w:val="00FB2F04"/>
    <w:rsid w:val="00FB4064"/>
    <w:rsid w:val="00FB4BE8"/>
    <w:rsid w:val="00FB5097"/>
    <w:rsid w:val="00FB521F"/>
    <w:rsid w:val="00FB54D5"/>
    <w:rsid w:val="00FB5D25"/>
    <w:rsid w:val="00FB605E"/>
    <w:rsid w:val="00FB6450"/>
    <w:rsid w:val="00FB6469"/>
    <w:rsid w:val="00FB64D3"/>
    <w:rsid w:val="00FB6DB3"/>
    <w:rsid w:val="00FB7ACA"/>
    <w:rsid w:val="00FC059D"/>
    <w:rsid w:val="00FC1059"/>
    <w:rsid w:val="00FC1095"/>
    <w:rsid w:val="00FC25E3"/>
    <w:rsid w:val="00FC2640"/>
    <w:rsid w:val="00FC33BF"/>
    <w:rsid w:val="00FC44FC"/>
    <w:rsid w:val="00FC56CD"/>
    <w:rsid w:val="00FC6579"/>
    <w:rsid w:val="00FC6A44"/>
    <w:rsid w:val="00FC7183"/>
    <w:rsid w:val="00FC7679"/>
    <w:rsid w:val="00FC7898"/>
    <w:rsid w:val="00FC7F42"/>
    <w:rsid w:val="00FD0274"/>
    <w:rsid w:val="00FD155D"/>
    <w:rsid w:val="00FD1C3B"/>
    <w:rsid w:val="00FD2BB4"/>
    <w:rsid w:val="00FD303D"/>
    <w:rsid w:val="00FD3AAB"/>
    <w:rsid w:val="00FD3AE3"/>
    <w:rsid w:val="00FD4124"/>
    <w:rsid w:val="00FD41F8"/>
    <w:rsid w:val="00FD4293"/>
    <w:rsid w:val="00FD6341"/>
    <w:rsid w:val="00FD7B20"/>
    <w:rsid w:val="00FD7C13"/>
    <w:rsid w:val="00FE001F"/>
    <w:rsid w:val="00FE0066"/>
    <w:rsid w:val="00FE0F7A"/>
    <w:rsid w:val="00FE1360"/>
    <w:rsid w:val="00FE1ACA"/>
    <w:rsid w:val="00FE1E42"/>
    <w:rsid w:val="00FE21D8"/>
    <w:rsid w:val="00FE2D32"/>
    <w:rsid w:val="00FE2F85"/>
    <w:rsid w:val="00FE30C0"/>
    <w:rsid w:val="00FE3606"/>
    <w:rsid w:val="00FE3F02"/>
    <w:rsid w:val="00FE44A5"/>
    <w:rsid w:val="00FE44B8"/>
    <w:rsid w:val="00FE494E"/>
    <w:rsid w:val="00FE5B11"/>
    <w:rsid w:val="00FE6275"/>
    <w:rsid w:val="00FE63EF"/>
    <w:rsid w:val="00FE67A4"/>
    <w:rsid w:val="00FE7CB6"/>
    <w:rsid w:val="00FF0AB7"/>
    <w:rsid w:val="00FF1462"/>
    <w:rsid w:val="00FF19AA"/>
    <w:rsid w:val="00FF1E0D"/>
    <w:rsid w:val="00FF25D2"/>
    <w:rsid w:val="00FF2610"/>
    <w:rsid w:val="00FF2CED"/>
    <w:rsid w:val="00FF3A1C"/>
    <w:rsid w:val="00FF43D8"/>
    <w:rsid w:val="00FF4847"/>
    <w:rsid w:val="00FF538E"/>
    <w:rsid w:val="00FF58E2"/>
    <w:rsid w:val="00FF6D0E"/>
    <w:rsid w:val="00FF74B4"/>
    <w:rsid w:val="00FF762A"/>
    <w:rsid w:val="00FF7AED"/>
    <w:rsid w:val="00FF7E3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D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sz w:val="36"/>
        <w:szCs w:val="36"/>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842"/>
    <w:pPr>
      <w:spacing w:after="0" w:line="288" w:lineRule="auto"/>
      <w:ind w:left="575"/>
      <w:jc w:val="both"/>
    </w:pPr>
    <w:rPr>
      <w:rFonts w:cs="Times New Roman"/>
      <w:color w:val="auto"/>
      <w:sz w:val="20"/>
      <w:szCs w:val="24"/>
      <w:lang w:val="en-GB" w:eastAsia="en-US"/>
    </w:rPr>
  </w:style>
  <w:style w:type="paragraph" w:styleId="Heading1">
    <w:name w:val="heading 1"/>
    <w:basedOn w:val="Normal"/>
    <w:next w:val="Normal"/>
    <w:link w:val="Heading1Char"/>
    <w:uiPriority w:val="9"/>
    <w:qFormat/>
    <w:rsid w:val="0086724A"/>
    <w:pPr>
      <w:keepNext/>
      <w:keepLines/>
      <w:numPr>
        <w:numId w:val="14"/>
      </w:numPr>
      <w:pBdr>
        <w:bottom w:val="single" w:sz="4" w:space="1" w:color="2FA3EE" w:themeColor="accent1"/>
      </w:pBdr>
      <w:spacing w:before="400" w:after="40"/>
      <w:outlineLvl w:val="0"/>
    </w:pPr>
    <w:rPr>
      <w:rFonts w:asciiTheme="majorHAnsi" w:eastAsiaTheme="majorEastAsia" w:hAnsiTheme="majorHAnsi" w:cstheme="majorBidi"/>
      <w:color w:val="2FA3EE" w:themeColor="accent1"/>
      <w:sz w:val="28"/>
      <w:szCs w:val="32"/>
      <w:lang w:eastAsia="ja-JP"/>
    </w:rPr>
  </w:style>
  <w:style w:type="paragraph" w:styleId="Heading2">
    <w:name w:val="heading 2"/>
    <w:basedOn w:val="Normal"/>
    <w:next w:val="Normal"/>
    <w:link w:val="Heading2Char"/>
    <w:autoRedefine/>
    <w:uiPriority w:val="9"/>
    <w:unhideWhenUsed/>
    <w:qFormat/>
    <w:rsid w:val="004831DF"/>
    <w:pPr>
      <w:keepNext/>
      <w:keepLines/>
      <w:numPr>
        <w:ilvl w:val="1"/>
        <w:numId w:val="14"/>
      </w:numPr>
      <w:spacing w:before="160"/>
      <w:jc w:val="left"/>
      <w:outlineLvl w:val="1"/>
    </w:pPr>
    <w:rPr>
      <w:rFonts w:asciiTheme="majorHAnsi" w:eastAsiaTheme="majorEastAsia" w:hAnsiTheme="majorHAnsi" w:cstheme="majorBidi"/>
      <w:b/>
      <w:color w:val="2FA3EE" w:themeColor="accent1"/>
      <w:sz w:val="22"/>
      <w:szCs w:val="32"/>
      <w:lang w:eastAsia="ja-JP"/>
    </w:rPr>
  </w:style>
  <w:style w:type="paragraph" w:styleId="Heading3">
    <w:name w:val="heading 3"/>
    <w:basedOn w:val="Normal"/>
    <w:next w:val="Normal"/>
    <w:link w:val="Heading3Char"/>
    <w:uiPriority w:val="9"/>
    <w:unhideWhenUsed/>
    <w:qFormat/>
    <w:rsid w:val="008717C8"/>
    <w:pPr>
      <w:keepNext/>
      <w:keepLines/>
      <w:numPr>
        <w:ilvl w:val="2"/>
        <w:numId w:val="14"/>
      </w:numPr>
      <w:spacing w:before="80"/>
      <w:outlineLvl w:val="2"/>
    </w:pPr>
    <w:rPr>
      <w:rFonts w:asciiTheme="majorHAnsi" w:eastAsiaTheme="majorEastAsia" w:hAnsiTheme="majorHAnsi" w:cstheme="majorBidi"/>
      <w:color w:val="404040" w:themeColor="text1" w:themeTint="BF"/>
      <w:sz w:val="26"/>
      <w:szCs w:val="26"/>
      <w:lang w:eastAsia="ja-JP"/>
    </w:rPr>
  </w:style>
  <w:style w:type="paragraph" w:styleId="Heading4">
    <w:name w:val="heading 4"/>
    <w:basedOn w:val="Normal"/>
    <w:next w:val="Normal"/>
    <w:link w:val="Heading4Char"/>
    <w:uiPriority w:val="9"/>
    <w:semiHidden/>
    <w:unhideWhenUsed/>
    <w:qFormat/>
    <w:pPr>
      <w:keepNext/>
      <w:keepLines/>
      <w:numPr>
        <w:ilvl w:val="3"/>
        <w:numId w:val="14"/>
      </w:numPr>
      <w:spacing w:before="80" w:line="264" w:lineRule="auto"/>
      <w:outlineLvl w:val="3"/>
    </w:pPr>
    <w:rPr>
      <w:rFonts w:asciiTheme="majorHAnsi" w:eastAsiaTheme="majorEastAsia" w:hAnsiTheme="majorHAnsi" w:cstheme="majorBidi"/>
      <w:color w:val="000000" w:themeColor="text1"/>
      <w:lang w:eastAsia="ja-JP"/>
    </w:rPr>
  </w:style>
  <w:style w:type="paragraph" w:styleId="Heading5">
    <w:name w:val="heading 5"/>
    <w:basedOn w:val="Normal"/>
    <w:next w:val="Normal"/>
    <w:link w:val="Heading5Char"/>
    <w:uiPriority w:val="9"/>
    <w:semiHidden/>
    <w:unhideWhenUsed/>
    <w:qFormat/>
    <w:pPr>
      <w:keepNext/>
      <w:keepLines/>
      <w:numPr>
        <w:ilvl w:val="4"/>
        <w:numId w:val="14"/>
      </w:numPr>
      <w:spacing w:before="80" w:line="264" w:lineRule="auto"/>
      <w:outlineLvl w:val="4"/>
    </w:pPr>
    <w:rPr>
      <w:rFonts w:asciiTheme="majorHAnsi" w:eastAsiaTheme="majorEastAsia" w:hAnsiTheme="majorHAnsi" w:cstheme="majorBidi"/>
      <w:i/>
      <w:iCs/>
      <w:color w:val="000000" w:themeColor="text1"/>
      <w:sz w:val="22"/>
      <w:szCs w:val="22"/>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80" w:line="264" w:lineRule="auto"/>
      <w:outlineLvl w:val="5"/>
    </w:pPr>
    <w:rPr>
      <w:rFonts w:asciiTheme="majorHAnsi" w:eastAsiaTheme="majorEastAsia" w:hAnsiTheme="majorHAnsi" w:cstheme="majorBidi"/>
      <w:color w:val="595959" w:themeColor="text1" w:themeTint="A6"/>
      <w:szCs w:val="36"/>
      <w:lang w:eastAsia="ja-JP"/>
    </w:rPr>
  </w:style>
  <w:style w:type="paragraph" w:styleId="Heading7">
    <w:name w:val="heading 7"/>
    <w:basedOn w:val="Normal"/>
    <w:next w:val="Normal"/>
    <w:link w:val="Heading7Char"/>
    <w:uiPriority w:val="9"/>
    <w:semiHidden/>
    <w:unhideWhenUsed/>
    <w:qFormat/>
    <w:pPr>
      <w:keepNext/>
      <w:keepLines/>
      <w:numPr>
        <w:ilvl w:val="6"/>
        <w:numId w:val="14"/>
      </w:numPr>
      <w:spacing w:before="80" w:line="264" w:lineRule="auto"/>
      <w:outlineLvl w:val="6"/>
    </w:pPr>
    <w:rPr>
      <w:rFonts w:asciiTheme="majorHAnsi" w:eastAsiaTheme="majorEastAsia" w:hAnsiTheme="majorHAnsi" w:cstheme="majorBidi"/>
      <w:i/>
      <w:iCs/>
      <w:color w:val="595959" w:themeColor="text1" w:themeTint="A6"/>
      <w:szCs w:val="36"/>
      <w:lang w:eastAsia="ja-JP"/>
    </w:rPr>
  </w:style>
  <w:style w:type="paragraph" w:styleId="Heading8">
    <w:name w:val="heading 8"/>
    <w:basedOn w:val="Normal"/>
    <w:next w:val="Normal"/>
    <w:link w:val="Heading8Char"/>
    <w:uiPriority w:val="9"/>
    <w:semiHidden/>
    <w:unhideWhenUsed/>
    <w:qFormat/>
    <w:pPr>
      <w:keepNext/>
      <w:keepLines/>
      <w:numPr>
        <w:ilvl w:val="7"/>
        <w:numId w:val="14"/>
      </w:numPr>
      <w:spacing w:before="80" w:line="264" w:lineRule="auto"/>
      <w:outlineLvl w:val="7"/>
    </w:pPr>
    <w:rPr>
      <w:rFonts w:asciiTheme="majorHAnsi" w:eastAsiaTheme="majorEastAsia" w:hAnsiTheme="majorHAnsi" w:cstheme="majorBidi"/>
      <w:smallCaps/>
      <w:color w:val="595959" w:themeColor="text1" w:themeTint="A6"/>
      <w:szCs w:val="36"/>
      <w:lang w:eastAsia="ja-JP"/>
    </w:rPr>
  </w:style>
  <w:style w:type="paragraph" w:styleId="Heading9">
    <w:name w:val="heading 9"/>
    <w:basedOn w:val="Normal"/>
    <w:next w:val="Normal"/>
    <w:link w:val="Heading9Char"/>
    <w:uiPriority w:val="9"/>
    <w:semiHidden/>
    <w:unhideWhenUsed/>
    <w:qFormat/>
    <w:pPr>
      <w:keepNext/>
      <w:keepLines/>
      <w:numPr>
        <w:ilvl w:val="8"/>
        <w:numId w:val="14"/>
      </w:numPr>
      <w:spacing w:before="80" w:line="264" w:lineRule="auto"/>
      <w:outlineLvl w:val="8"/>
    </w:pPr>
    <w:rPr>
      <w:rFonts w:asciiTheme="majorHAnsi" w:eastAsiaTheme="majorEastAsia" w:hAnsiTheme="majorHAnsi" w:cstheme="majorBidi"/>
      <w:i/>
      <w:iCs/>
      <w:smallCaps/>
      <w:color w:val="595959" w:themeColor="text1" w:themeTint="A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24A"/>
    <w:rPr>
      <w:rFonts w:asciiTheme="majorHAnsi" w:eastAsiaTheme="majorEastAsia" w:hAnsiTheme="majorHAnsi" w:cstheme="majorBidi"/>
      <w:color w:val="2FA3EE" w:themeColor="accent1"/>
      <w:sz w:val="28"/>
      <w:szCs w:val="32"/>
      <w:lang w:val="en-GB"/>
    </w:rPr>
  </w:style>
  <w:style w:type="character" w:customStyle="1" w:styleId="Heading2Char">
    <w:name w:val="Heading 2 Char"/>
    <w:basedOn w:val="DefaultParagraphFont"/>
    <w:link w:val="Heading2"/>
    <w:uiPriority w:val="9"/>
    <w:rsid w:val="004831DF"/>
    <w:rPr>
      <w:rFonts w:asciiTheme="majorHAnsi" w:eastAsiaTheme="majorEastAsia" w:hAnsiTheme="majorHAnsi" w:cstheme="majorBidi"/>
      <w:b/>
      <w:color w:val="2FA3EE" w:themeColor="accent1"/>
      <w:sz w:val="22"/>
      <w:szCs w:val="32"/>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04040" w:themeColor="text1" w:themeTint="BF"/>
      <w:sz w:val="26"/>
      <w:szCs w:val="26"/>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0"/>
      <w:szCs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sz w:val="20"/>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sz w:val="20"/>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sz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sz w:val="20"/>
      <w:lang w:val="en-G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2FA3EE" w:themeColor="accent1"/>
      <w:spacing w:val="-7"/>
      <w:sz w:val="64"/>
      <w:szCs w:val="64"/>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olor w:val="2FA3EE" w:themeColor="accent1"/>
      <w:spacing w:val="-7"/>
      <w:sz w:val="64"/>
      <w:szCs w:val="64"/>
    </w:rPr>
  </w:style>
  <w:style w:type="paragraph" w:styleId="Subtitle">
    <w:name w:val="Subtitle"/>
    <w:basedOn w:val="Normal"/>
    <w:next w:val="Normal"/>
    <w:link w:val="SubtitleChar"/>
    <w:uiPriority w:val="11"/>
    <w:qFormat/>
    <w:pPr>
      <w:numPr>
        <w:ilvl w:val="1"/>
      </w:numPr>
      <w:spacing w:after="240"/>
      <w:ind w:left="432"/>
    </w:pPr>
    <w:rPr>
      <w:rFonts w:asciiTheme="majorHAnsi" w:eastAsiaTheme="majorEastAsia" w:hAnsiTheme="majorHAnsi" w:cstheme="majorBidi"/>
      <w:color w:val="404040" w:themeColor="text1" w:themeTint="BF"/>
      <w:sz w:val="28"/>
      <w:szCs w:val="28"/>
      <w:lang w:eastAsia="ja-JP"/>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rFonts w:cstheme="minorBidi"/>
      <w:i/>
      <w:iCs/>
      <w:color w:val="000000" w:themeColor="text1"/>
      <w:szCs w:val="36"/>
      <w:lang w:eastAsia="ja-JP"/>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line="264" w:lineRule="auto"/>
      <w:ind w:left="864" w:right="864"/>
      <w:jc w:val="center"/>
    </w:pPr>
    <w:rPr>
      <w:rFonts w:asciiTheme="majorHAnsi" w:eastAsiaTheme="majorEastAsia" w:hAnsiTheme="majorHAnsi" w:cstheme="majorBidi"/>
      <w:color w:val="2FA3EE" w:themeColor="accent1"/>
      <w:sz w:val="28"/>
      <w:szCs w:val="28"/>
      <w:lang w:eastAsia="ja-JP"/>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2FA3EE"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unhideWhenUsed/>
    <w:qFormat/>
    <w:pPr>
      <w:spacing w:after="120"/>
    </w:pPr>
    <w:rPr>
      <w:rFonts w:cstheme="minorBidi"/>
      <w:b/>
      <w:bCs/>
      <w:color w:val="404040" w:themeColor="text1" w:themeTint="BF"/>
      <w:szCs w:val="36"/>
      <w:lang w:eastAsia="ja-JP"/>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21D43"/>
  </w:style>
  <w:style w:type="paragraph" w:styleId="ListParagraph">
    <w:name w:val="List Paragraph"/>
    <w:basedOn w:val="Normal"/>
    <w:uiPriority w:val="34"/>
    <w:qFormat/>
    <w:pPr>
      <w:spacing w:after="120" w:line="264" w:lineRule="auto"/>
      <w:ind w:left="720"/>
      <w:contextualSpacing/>
    </w:pPr>
    <w:rPr>
      <w:rFonts w:cstheme="minorBidi"/>
      <w:color w:val="000000" w:themeColor="text1"/>
      <w:szCs w:val="36"/>
      <w:lang w:eastAsia="ja-JP"/>
    </w:rPr>
  </w:style>
  <w:style w:type="paragraph" w:styleId="NormalWeb">
    <w:name w:val="Normal (Web)"/>
    <w:basedOn w:val="Normal"/>
    <w:uiPriority w:val="99"/>
    <w:unhideWhenUsed/>
    <w:rsid w:val="008F771E"/>
    <w:pPr>
      <w:spacing w:before="100" w:beforeAutospacing="1" w:after="100" w:afterAutospacing="1"/>
    </w:pPr>
    <w:rPr>
      <w:rFonts w:eastAsia="Times New Roman"/>
      <w:color w:val="000000" w:themeColor="text1"/>
      <w:lang w:eastAsia="en-GB"/>
    </w:rPr>
  </w:style>
  <w:style w:type="paragraph" w:styleId="BalloonText">
    <w:name w:val="Balloon Text"/>
    <w:basedOn w:val="Normal"/>
    <w:link w:val="BalloonTextChar"/>
    <w:uiPriority w:val="99"/>
    <w:semiHidden/>
    <w:unhideWhenUsed/>
    <w:rsid w:val="00C91027"/>
    <w:rPr>
      <w:rFonts w:ascii="Segoe UI" w:hAnsi="Segoe UI" w:cs="Segoe UI"/>
      <w:color w:val="000000" w:themeColor="text1"/>
      <w:sz w:val="18"/>
      <w:szCs w:val="18"/>
      <w:lang w:eastAsia="ja-JP"/>
    </w:rPr>
  </w:style>
  <w:style w:type="character" w:customStyle="1" w:styleId="BalloonTextChar">
    <w:name w:val="Balloon Text Char"/>
    <w:basedOn w:val="DefaultParagraphFont"/>
    <w:link w:val="BalloonText"/>
    <w:uiPriority w:val="99"/>
    <w:semiHidden/>
    <w:rsid w:val="00C91027"/>
    <w:rPr>
      <w:rFonts w:ascii="Segoe UI" w:hAnsi="Segoe UI" w:cs="Segoe UI"/>
      <w:sz w:val="18"/>
      <w:szCs w:val="18"/>
    </w:rPr>
  </w:style>
  <w:style w:type="paragraph" w:customStyle="1" w:styleId="9CHSBulletsnumbered">
    <w:name w:val="9 CHS Bullets (numbered)"/>
    <w:basedOn w:val="Normal"/>
    <w:rsid w:val="009E7768"/>
    <w:pPr>
      <w:numPr>
        <w:numId w:val="1"/>
      </w:numPr>
      <w:spacing w:after="120" w:line="264" w:lineRule="auto"/>
    </w:pPr>
    <w:rPr>
      <w:rFonts w:cstheme="minorBidi"/>
      <w:color w:val="000000" w:themeColor="text1"/>
      <w:szCs w:val="36"/>
      <w:lang w:eastAsia="ja-JP"/>
    </w:rPr>
  </w:style>
  <w:style w:type="character" w:customStyle="1" w:styleId="apple-converted-space">
    <w:name w:val="apple-converted-space"/>
    <w:basedOn w:val="DefaultParagraphFont"/>
    <w:rsid w:val="003F1E48"/>
  </w:style>
  <w:style w:type="table" w:styleId="TableGrid">
    <w:name w:val="Table Grid"/>
    <w:basedOn w:val="TableNormal"/>
    <w:uiPriority w:val="39"/>
    <w:rsid w:val="00F2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01396"/>
    <w:pPr>
      <w:spacing w:after="0" w:line="240" w:lineRule="auto"/>
    </w:p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color w:val="FFFFFF" w:themeColor="background1"/>
      </w:rPr>
      <w:tblPr/>
      <w:tcPr>
        <w:tcBorders>
          <w:top w:val="single" w:sz="4" w:space="0" w:color="2FA3EE" w:themeColor="accent1"/>
          <w:left w:val="single" w:sz="4" w:space="0" w:color="2FA3EE" w:themeColor="accent1"/>
          <w:bottom w:val="single" w:sz="4" w:space="0" w:color="2FA3EE" w:themeColor="accent1"/>
          <w:right w:val="single" w:sz="4" w:space="0" w:color="2FA3EE" w:themeColor="accent1"/>
          <w:insideH w:val="nil"/>
          <w:insideV w:val="nil"/>
        </w:tcBorders>
        <w:shd w:val="clear" w:color="auto" w:fill="2FA3EE" w:themeFill="accent1"/>
      </w:tcPr>
    </w:tblStylePr>
    <w:tblStylePr w:type="lastRow">
      <w:rPr>
        <w:b/>
        <w:bCs/>
      </w:rPr>
      <w:tblPr/>
      <w:tcPr>
        <w:tcBorders>
          <w:top w:val="double" w:sz="4" w:space="0" w:color="2FA3EE" w:themeColor="accent1"/>
        </w:tcBorders>
      </w:tcPr>
    </w:tblStylePr>
    <w:tblStylePr w:type="firstCol">
      <w:rPr>
        <w:b/>
        <w:bCs/>
      </w:rPr>
    </w:tblStylePr>
    <w:tblStylePr w:type="lastCol">
      <w:rPr>
        <w:b/>
        <w:bCs/>
      </w:rPr>
    </w:tblStylePr>
    <w:tblStylePr w:type="band1Vert">
      <w:tblPr/>
      <w:tcPr>
        <w:shd w:val="clear" w:color="auto" w:fill="D5ECFB" w:themeFill="accent1" w:themeFillTint="33"/>
      </w:tcPr>
    </w:tblStylePr>
    <w:tblStylePr w:type="band1Horz">
      <w:tblPr/>
      <w:tcPr>
        <w:shd w:val="clear" w:color="auto" w:fill="D5ECFB" w:themeFill="accent1" w:themeFillTint="33"/>
      </w:tcPr>
    </w:tblStylePr>
  </w:style>
  <w:style w:type="character" w:customStyle="1" w:styleId="action-arrow">
    <w:name w:val="action-arrow"/>
    <w:basedOn w:val="DefaultParagraphFont"/>
    <w:rsid w:val="00D4278A"/>
  </w:style>
  <w:style w:type="character" w:styleId="Hyperlink">
    <w:name w:val="Hyperlink"/>
    <w:basedOn w:val="DefaultParagraphFont"/>
    <w:uiPriority w:val="99"/>
    <w:unhideWhenUsed/>
    <w:rsid w:val="00D4278A"/>
    <w:rPr>
      <w:color w:val="0000FF"/>
      <w:u w:val="single"/>
    </w:rPr>
  </w:style>
  <w:style w:type="paragraph" w:styleId="Header">
    <w:name w:val="header"/>
    <w:basedOn w:val="Normal"/>
    <w:link w:val="HeaderChar"/>
    <w:uiPriority w:val="99"/>
    <w:unhideWhenUsed/>
    <w:rsid w:val="00155A3A"/>
    <w:pPr>
      <w:tabs>
        <w:tab w:val="center" w:pos="4513"/>
        <w:tab w:val="right" w:pos="9026"/>
      </w:tabs>
    </w:pPr>
    <w:rPr>
      <w:rFonts w:cstheme="minorBidi"/>
      <w:color w:val="000000" w:themeColor="text1"/>
      <w:szCs w:val="36"/>
      <w:lang w:eastAsia="ja-JP"/>
    </w:rPr>
  </w:style>
  <w:style w:type="character" w:customStyle="1" w:styleId="HeaderChar">
    <w:name w:val="Header Char"/>
    <w:basedOn w:val="DefaultParagraphFont"/>
    <w:link w:val="Header"/>
    <w:uiPriority w:val="99"/>
    <w:rsid w:val="00155A3A"/>
  </w:style>
  <w:style w:type="paragraph" w:styleId="Footer">
    <w:name w:val="footer"/>
    <w:basedOn w:val="Normal"/>
    <w:link w:val="FooterChar"/>
    <w:uiPriority w:val="99"/>
    <w:unhideWhenUsed/>
    <w:rsid w:val="00155A3A"/>
    <w:pPr>
      <w:tabs>
        <w:tab w:val="center" w:pos="4513"/>
        <w:tab w:val="right" w:pos="9026"/>
      </w:tabs>
    </w:pPr>
    <w:rPr>
      <w:rFonts w:cstheme="minorBidi"/>
      <w:color w:val="000000" w:themeColor="text1"/>
      <w:szCs w:val="36"/>
      <w:lang w:eastAsia="ja-JP"/>
    </w:rPr>
  </w:style>
  <w:style w:type="character" w:customStyle="1" w:styleId="FooterChar">
    <w:name w:val="Footer Char"/>
    <w:basedOn w:val="DefaultParagraphFont"/>
    <w:link w:val="Footer"/>
    <w:uiPriority w:val="99"/>
    <w:rsid w:val="00155A3A"/>
  </w:style>
  <w:style w:type="paragraph" w:styleId="TOC1">
    <w:name w:val="toc 1"/>
    <w:basedOn w:val="Normal"/>
    <w:next w:val="Normal"/>
    <w:autoRedefine/>
    <w:uiPriority w:val="39"/>
    <w:unhideWhenUsed/>
    <w:rsid w:val="009274F3"/>
    <w:pPr>
      <w:tabs>
        <w:tab w:val="left" w:pos="480"/>
        <w:tab w:val="right" w:leader="dot" w:pos="9017"/>
      </w:tabs>
      <w:spacing w:before="120" w:after="100" w:line="360" w:lineRule="auto"/>
    </w:pPr>
    <w:rPr>
      <w:rFonts w:cstheme="minorBidi"/>
      <w:color w:val="000000" w:themeColor="text1"/>
      <w:szCs w:val="36"/>
      <w:lang w:eastAsia="ja-JP"/>
    </w:rPr>
  </w:style>
  <w:style w:type="paragraph" w:styleId="TOC2">
    <w:name w:val="toc 2"/>
    <w:basedOn w:val="Normal"/>
    <w:next w:val="Normal"/>
    <w:autoRedefine/>
    <w:uiPriority w:val="39"/>
    <w:unhideWhenUsed/>
    <w:rsid w:val="00912235"/>
    <w:pPr>
      <w:spacing w:after="100" w:line="264" w:lineRule="auto"/>
      <w:ind w:left="200"/>
    </w:pPr>
    <w:rPr>
      <w:rFonts w:cstheme="minorBidi"/>
      <w:color w:val="000000" w:themeColor="text1"/>
      <w:szCs w:val="36"/>
      <w:lang w:eastAsia="ja-JP"/>
    </w:rPr>
  </w:style>
  <w:style w:type="character" w:styleId="CommentReference">
    <w:name w:val="annotation reference"/>
    <w:basedOn w:val="DefaultParagraphFont"/>
    <w:uiPriority w:val="99"/>
    <w:semiHidden/>
    <w:unhideWhenUsed/>
    <w:rsid w:val="00EF1112"/>
    <w:rPr>
      <w:sz w:val="16"/>
      <w:szCs w:val="16"/>
    </w:rPr>
  </w:style>
  <w:style w:type="paragraph" w:styleId="CommentText">
    <w:name w:val="annotation text"/>
    <w:basedOn w:val="Normal"/>
    <w:link w:val="CommentTextChar"/>
    <w:uiPriority w:val="99"/>
    <w:unhideWhenUsed/>
    <w:rsid w:val="00EF1112"/>
    <w:pPr>
      <w:spacing w:after="120"/>
    </w:pPr>
    <w:rPr>
      <w:rFonts w:cstheme="minorBidi"/>
      <w:color w:val="000000" w:themeColor="text1"/>
      <w:szCs w:val="36"/>
      <w:lang w:eastAsia="ja-JP"/>
    </w:rPr>
  </w:style>
  <w:style w:type="character" w:customStyle="1" w:styleId="CommentTextChar">
    <w:name w:val="Comment Text Char"/>
    <w:basedOn w:val="DefaultParagraphFont"/>
    <w:link w:val="CommentText"/>
    <w:uiPriority w:val="99"/>
    <w:rsid w:val="00EF1112"/>
  </w:style>
  <w:style w:type="paragraph" w:styleId="CommentSubject">
    <w:name w:val="annotation subject"/>
    <w:basedOn w:val="CommentText"/>
    <w:next w:val="CommentText"/>
    <w:link w:val="CommentSubjectChar"/>
    <w:uiPriority w:val="99"/>
    <w:semiHidden/>
    <w:unhideWhenUsed/>
    <w:rsid w:val="00EF1112"/>
    <w:rPr>
      <w:b/>
      <w:bCs/>
    </w:rPr>
  </w:style>
  <w:style w:type="character" w:customStyle="1" w:styleId="CommentSubjectChar">
    <w:name w:val="Comment Subject Char"/>
    <w:basedOn w:val="CommentTextChar"/>
    <w:link w:val="CommentSubject"/>
    <w:uiPriority w:val="99"/>
    <w:semiHidden/>
    <w:rsid w:val="00EF1112"/>
    <w:rPr>
      <w:b/>
      <w:bCs/>
    </w:rPr>
  </w:style>
  <w:style w:type="paragraph" w:styleId="PlainText">
    <w:name w:val="Plain Text"/>
    <w:basedOn w:val="Normal"/>
    <w:link w:val="PlainTextChar"/>
    <w:uiPriority w:val="99"/>
    <w:unhideWhenUsed/>
    <w:rsid w:val="008124E9"/>
    <w:rPr>
      <w:rFonts w:ascii="Calibri" w:eastAsiaTheme="minorHAnsi" w:hAnsi="Calibri" w:cstheme="minorBidi"/>
      <w:color w:val="000000" w:themeColor="text1"/>
      <w:sz w:val="22"/>
      <w:szCs w:val="22"/>
    </w:rPr>
  </w:style>
  <w:style w:type="character" w:customStyle="1" w:styleId="PlainTextChar">
    <w:name w:val="Plain Text Char"/>
    <w:basedOn w:val="DefaultParagraphFont"/>
    <w:link w:val="PlainText"/>
    <w:uiPriority w:val="99"/>
    <w:rsid w:val="008124E9"/>
    <w:rPr>
      <w:rFonts w:ascii="Calibri" w:eastAsiaTheme="minorHAnsi" w:hAnsi="Calibri"/>
      <w:sz w:val="22"/>
      <w:szCs w:val="22"/>
      <w:lang w:val="en-GB" w:eastAsia="en-US"/>
    </w:rPr>
  </w:style>
  <w:style w:type="table" w:customStyle="1" w:styleId="GridTable4-Accent21">
    <w:name w:val="Grid Table 4 - Accent 21"/>
    <w:basedOn w:val="TableNormal"/>
    <w:uiPriority w:val="49"/>
    <w:rsid w:val="00A80197"/>
    <w:pPr>
      <w:spacing w:after="0" w:line="240" w:lineRule="auto"/>
    </w:pPr>
    <w:tblPr>
      <w:tblStyleRowBandSize w:val="1"/>
      <w:tblStyleColBandSize w:val="1"/>
      <w:tblBorders>
        <w:top w:val="single" w:sz="4" w:space="0" w:color="92DFCD" w:themeColor="accent2" w:themeTint="99"/>
        <w:left w:val="single" w:sz="4" w:space="0" w:color="92DFCD" w:themeColor="accent2" w:themeTint="99"/>
        <w:bottom w:val="single" w:sz="4" w:space="0" w:color="92DFCD" w:themeColor="accent2" w:themeTint="99"/>
        <w:right w:val="single" w:sz="4" w:space="0" w:color="92DFCD" w:themeColor="accent2" w:themeTint="99"/>
        <w:insideH w:val="single" w:sz="4" w:space="0" w:color="92DFCD" w:themeColor="accent2" w:themeTint="99"/>
        <w:insideV w:val="single" w:sz="4" w:space="0" w:color="92DFCD" w:themeColor="accent2" w:themeTint="99"/>
      </w:tblBorders>
    </w:tblPr>
    <w:tblStylePr w:type="firstRow">
      <w:rPr>
        <w:b/>
        <w:bCs/>
        <w:color w:val="FFFFFF" w:themeColor="background1"/>
      </w:rPr>
      <w:tblPr/>
      <w:tcPr>
        <w:tcBorders>
          <w:top w:val="single" w:sz="4" w:space="0" w:color="4BCAAD" w:themeColor="accent2"/>
          <w:left w:val="single" w:sz="4" w:space="0" w:color="4BCAAD" w:themeColor="accent2"/>
          <w:bottom w:val="single" w:sz="4" w:space="0" w:color="4BCAAD" w:themeColor="accent2"/>
          <w:right w:val="single" w:sz="4" w:space="0" w:color="4BCAAD" w:themeColor="accent2"/>
          <w:insideH w:val="nil"/>
          <w:insideV w:val="nil"/>
        </w:tcBorders>
        <w:shd w:val="clear" w:color="auto" w:fill="4BCAAD" w:themeFill="accent2"/>
      </w:tcPr>
    </w:tblStylePr>
    <w:tblStylePr w:type="lastRow">
      <w:rPr>
        <w:b/>
        <w:bCs/>
      </w:rPr>
      <w:tblPr/>
      <w:tcPr>
        <w:tcBorders>
          <w:top w:val="double" w:sz="4" w:space="0" w:color="4BCAAD" w:themeColor="accent2"/>
        </w:tcBorders>
      </w:tcPr>
    </w:tblStylePr>
    <w:tblStylePr w:type="firstCol">
      <w:rPr>
        <w:b/>
        <w:bCs/>
      </w:rPr>
    </w:tblStylePr>
    <w:tblStylePr w:type="lastCol">
      <w:rPr>
        <w:b/>
        <w:bCs/>
      </w:rPr>
    </w:tblStylePr>
    <w:tblStylePr w:type="band1Vert">
      <w:tblPr/>
      <w:tcPr>
        <w:shd w:val="clear" w:color="auto" w:fill="DAF4EE" w:themeFill="accent2" w:themeFillTint="33"/>
      </w:tcPr>
    </w:tblStylePr>
    <w:tblStylePr w:type="band1Horz">
      <w:tblPr/>
      <w:tcPr>
        <w:shd w:val="clear" w:color="auto" w:fill="DAF4EE" w:themeFill="accent2" w:themeFillTint="33"/>
      </w:tcPr>
    </w:tblStylePr>
  </w:style>
  <w:style w:type="paragraph" w:styleId="Revision">
    <w:name w:val="Revision"/>
    <w:hidden/>
    <w:uiPriority w:val="99"/>
    <w:semiHidden/>
    <w:rsid w:val="00FA4B81"/>
    <w:pPr>
      <w:spacing w:after="0" w:line="240" w:lineRule="auto"/>
    </w:pPr>
    <w:rPr>
      <w:rFonts w:ascii="Times New Roman" w:hAnsi="Times New Roman" w:cs="Times New Roman"/>
      <w:color w:val="auto"/>
      <w:sz w:val="24"/>
      <w:szCs w:val="24"/>
      <w:lang w:eastAsia="en-US"/>
    </w:rPr>
  </w:style>
  <w:style w:type="character" w:styleId="PlaceholderText">
    <w:name w:val="Placeholder Text"/>
    <w:basedOn w:val="DefaultParagraphFont"/>
    <w:uiPriority w:val="99"/>
    <w:semiHidden/>
    <w:rsid w:val="00AE367C"/>
    <w:rPr>
      <w:color w:val="808080"/>
    </w:rPr>
  </w:style>
  <w:style w:type="character" w:styleId="UnresolvedMention">
    <w:name w:val="Unresolved Mention"/>
    <w:basedOn w:val="DefaultParagraphFont"/>
    <w:uiPriority w:val="99"/>
    <w:semiHidden/>
    <w:unhideWhenUsed/>
    <w:rsid w:val="00AD6640"/>
    <w:rPr>
      <w:color w:val="605E5C"/>
      <w:shd w:val="clear" w:color="auto" w:fill="E1DFDD"/>
    </w:rPr>
  </w:style>
  <w:style w:type="character" w:customStyle="1" w:styleId="normaltextrun">
    <w:name w:val="normaltextrun"/>
    <w:basedOn w:val="DefaultParagraphFont"/>
    <w:rsid w:val="00AF1174"/>
  </w:style>
  <w:style w:type="character" w:customStyle="1" w:styleId="eop">
    <w:name w:val="eop"/>
    <w:basedOn w:val="DefaultParagraphFont"/>
    <w:rsid w:val="00AF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362">
      <w:bodyDiv w:val="1"/>
      <w:marLeft w:val="0"/>
      <w:marRight w:val="0"/>
      <w:marTop w:val="0"/>
      <w:marBottom w:val="0"/>
      <w:divBdr>
        <w:top w:val="none" w:sz="0" w:space="0" w:color="auto"/>
        <w:left w:val="none" w:sz="0" w:space="0" w:color="auto"/>
        <w:bottom w:val="none" w:sz="0" w:space="0" w:color="auto"/>
        <w:right w:val="none" w:sz="0" w:space="0" w:color="auto"/>
      </w:divBdr>
    </w:div>
    <w:div w:id="78984876">
      <w:bodyDiv w:val="1"/>
      <w:marLeft w:val="0"/>
      <w:marRight w:val="0"/>
      <w:marTop w:val="0"/>
      <w:marBottom w:val="0"/>
      <w:divBdr>
        <w:top w:val="none" w:sz="0" w:space="0" w:color="auto"/>
        <w:left w:val="none" w:sz="0" w:space="0" w:color="auto"/>
        <w:bottom w:val="none" w:sz="0" w:space="0" w:color="auto"/>
        <w:right w:val="none" w:sz="0" w:space="0" w:color="auto"/>
      </w:divBdr>
    </w:div>
    <w:div w:id="92629738">
      <w:bodyDiv w:val="1"/>
      <w:marLeft w:val="0"/>
      <w:marRight w:val="0"/>
      <w:marTop w:val="0"/>
      <w:marBottom w:val="0"/>
      <w:divBdr>
        <w:top w:val="none" w:sz="0" w:space="0" w:color="auto"/>
        <w:left w:val="none" w:sz="0" w:space="0" w:color="auto"/>
        <w:bottom w:val="none" w:sz="0" w:space="0" w:color="auto"/>
        <w:right w:val="none" w:sz="0" w:space="0" w:color="auto"/>
      </w:divBdr>
    </w:div>
    <w:div w:id="106236346">
      <w:bodyDiv w:val="1"/>
      <w:marLeft w:val="0"/>
      <w:marRight w:val="0"/>
      <w:marTop w:val="0"/>
      <w:marBottom w:val="0"/>
      <w:divBdr>
        <w:top w:val="none" w:sz="0" w:space="0" w:color="auto"/>
        <w:left w:val="none" w:sz="0" w:space="0" w:color="auto"/>
        <w:bottom w:val="none" w:sz="0" w:space="0" w:color="auto"/>
        <w:right w:val="none" w:sz="0" w:space="0" w:color="auto"/>
      </w:divBdr>
    </w:div>
    <w:div w:id="120392572">
      <w:bodyDiv w:val="1"/>
      <w:marLeft w:val="0"/>
      <w:marRight w:val="0"/>
      <w:marTop w:val="0"/>
      <w:marBottom w:val="0"/>
      <w:divBdr>
        <w:top w:val="none" w:sz="0" w:space="0" w:color="auto"/>
        <w:left w:val="none" w:sz="0" w:space="0" w:color="auto"/>
        <w:bottom w:val="none" w:sz="0" w:space="0" w:color="auto"/>
        <w:right w:val="none" w:sz="0" w:space="0" w:color="auto"/>
      </w:divBdr>
    </w:div>
    <w:div w:id="128595288">
      <w:bodyDiv w:val="1"/>
      <w:marLeft w:val="0"/>
      <w:marRight w:val="0"/>
      <w:marTop w:val="0"/>
      <w:marBottom w:val="0"/>
      <w:divBdr>
        <w:top w:val="none" w:sz="0" w:space="0" w:color="auto"/>
        <w:left w:val="none" w:sz="0" w:space="0" w:color="auto"/>
        <w:bottom w:val="none" w:sz="0" w:space="0" w:color="auto"/>
        <w:right w:val="none" w:sz="0" w:space="0" w:color="auto"/>
      </w:divBdr>
    </w:div>
    <w:div w:id="158737440">
      <w:bodyDiv w:val="1"/>
      <w:marLeft w:val="0"/>
      <w:marRight w:val="0"/>
      <w:marTop w:val="0"/>
      <w:marBottom w:val="0"/>
      <w:divBdr>
        <w:top w:val="none" w:sz="0" w:space="0" w:color="auto"/>
        <w:left w:val="none" w:sz="0" w:space="0" w:color="auto"/>
        <w:bottom w:val="none" w:sz="0" w:space="0" w:color="auto"/>
        <w:right w:val="none" w:sz="0" w:space="0" w:color="auto"/>
      </w:divBdr>
    </w:div>
    <w:div w:id="229120262">
      <w:bodyDiv w:val="1"/>
      <w:marLeft w:val="0"/>
      <w:marRight w:val="0"/>
      <w:marTop w:val="0"/>
      <w:marBottom w:val="0"/>
      <w:divBdr>
        <w:top w:val="none" w:sz="0" w:space="0" w:color="auto"/>
        <w:left w:val="none" w:sz="0" w:space="0" w:color="auto"/>
        <w:bottom w:val="none" w:sz="0" w:space="0" w:color="auto"/>
        <w:right w:val="none" w:sz="0" w:space="0" w:color="auto"/>
      </w:divBdr>
    </w:div>
    <w:div w:id="266036850">
      <w:bodyDiv w:val="1"/>
      <w:marLeft w:val="0"/>
      <w:marRight w:val="0"/>
      <w:marTop w:val="0"/>
      <w:marBottom w:val="0"/>
      <w:divBdr>
        <w:top w:val="none" w:sz="0" w:space="0" w:color="auto"/>
        <w:left w:val="none" w:sz="0" w:space="0" w:color="auto"/>
        <w:bottom w:val="none" w:sz="0" w:space="0" w:color="auto"/>
        <w:right w:val="none" w:sz="0" w:space="0" w:color="auto"/>
      </w:divBdr>
    </w:div>
    <w:div w:id="322392077">
      <w:bodyDiv w:val="1"/>
      <w:marLeft w:val="0"/>
      <w:marRight w:val="0"/>
      <w:marTop w:val="0"/>
      <w:marBottom w:val="0"/>
      <w:divBdr>
        <w:top w:val="none" w:sz="0" w:space="0" w:color="auto"/>
        <w:left w:val="none" w:sz="0" w:space="0" w:color="auto"/>
        <w:bottom w:val="none" w:sz="0" w:space="0" w:color="auto"/>
        <w:right w:val="none" w:sz="0" w:space="0" w:color="auto"/>
      </w:divBdr>
    </w:div>
    <w:div w:id="365451457">
      <w:bodyDiv w:val="1"/>
      <w:marLeft w:val="0"/>
      <w:marRight w:val="0"/>
      <w:marTop w:val="0"/>
      <w:marBottom w:val="0"/>
      <w:divBdr>
        <w:top w:val="none" w:sz="0" w:space="0" w:color="auto"/>
        <w:left w:val="none" w:sz="0" w:space="0" w:color="auto"/>
        <w:bottom w:val="none" w:sz="0" w:space="0" w:color="auto"/>
        <w:right w:val="none" w:sz="0" w:space="0" w:color="auto"/>
      </w:divBdr>
    </w:div>
    <w:div w:id="386297837">
      <w:bodyDiv w:val="1"/>
      <w:marLeft w:val="0"/>
      <w:marRight w:val="0"/>
      <w:marTop w:val="0"/>
      <w:marBottom w:val="0"/>
      <w:divBdr>
        <w:top w:val="none" w:sz="0" w:space="0" w:color="auto"/>
        <w:left w:val="none" w:sz="0" w:space="0" w:color="auto"/>
        <w:bottom w:val="none" w:sz="0" w:space="0" w:color="auto"/>
        <w:right w:val="none" w:sz="0" w:space="0" w:color="auto"/>
      </w:divBdr>
    </w:div>
    <w:div w:id="461925297">
      <w:bodyDiv w:val="1"/>
      <w:marLeft w:val="0"/>
      <w:marRight w:val="0"/>
      <w:marTop w:val="0"/>
      <w:marBottom w:val="0"/>
      <w:divBdr>
        <w:top w:val="none" w:sz="0" w:space="0" w:color="auto"/>
        <w:left w:val="none" w:sz="0" w:space="0" w:color="auto"/>
        <w:bottom w:val="none" w:sz="0" w:space="0" w:color="auto"/>
        <w:right w:val="none" w:sz="0" w:space="0" w:color="auto"/>
      </w:divBdr>
    </w:div>
    <w:div w:id="490368991">
      <w:bodyDiv w:val="1"/>
      <w:marLeft w:val="0"/>
      <w:marRight w:val="0"/>
      <w:marTop w:val="0"/>
      <w:marBottom w:val="0"/>
      <w:divBdr>
        <w:top w:val="none" w:sz="0" w:space="0" w:color="auto"/>
        <w:left w:val="none" w:sz="0" w:space="0" w:color="auto"/>
        <w:bottom w:val="none" w:sz="0" w:space="0" w:color="auto"/>
        <w:right w:val="none" w:sz="0" w:space="0" w:color="auto"/>
      </w:divBdr>
    </w:div>
    <w:div w:id="496261809">
      <w:bodyDiv w:val="1"/>
      <w:marLeft w:val="0"/>
      <w:marRight w:val="0"/>
      <w:marTop w:val="0"/>
      <w:marBottom w:val="0"/>
      <w:divBdr>
        <w:top w:val="none" w:sz="0" w:space="0" w:color="auto"/>
        <w:left w:val="none" w:sz="0" w:space="0" w:color="auto"/>
        <w:bottom w:val="none" w:sz="0" w:space="0" w:color="auto"/>
        <w:right w:val="none" w:sz="0" w:space="0" w:color="auto"/>
      </w:divBdr>
    </w:div>
    <w:div w:id="533885987">
      <w:bodyDiv w:val="1"/>
      <w:marLeft w:val="0"/>
      <w:marRight w:val="0"/>
      <w:marTop w:val="0"/>
      <w:marBottom w:val="0"/>
      <w:divBdr>
        <w:top w:val="none" w:sz="0" w:space="0" w:color="auto"/>
        <w:left w:val="none" w:sz="0" w:space="0" w:color="auto"/>
        <w:bottom w:val="none" w:sz="0" w:space="0" w:color="auto"/>
        <w:right w:val="none" w:sz="0" w:space="0" w:color="auto"/>
      </w:divBdr>
    </w:div>
    <w:div w:id="575556885">
      <w:bodyDiv w:val="1"/>
      <w:marLeft w:val="0"/>
      <w:marRight w:val="0"/>
      <w:marTop w:val="0"/>
      <w:marBottom w:val="0"/>
      <w:divBdr>
        <w:top w:val="none" w:sz="0" w:space="0" w:color="auto"/>
        <w:left w:val="none" w:sz="0" w:space="0" w:color="auto"/>
        <w:bottom w:val="none" w:sz="0" w:space="0" w:color="auto"/>
        <w:right w:val="none" w:sz="0" w:space="0" w:color="auto"/>
      </w:divBdr>
      <w:divsChild>
        <w:div w:id="8021938">
          <w:marLeft w:val="0"/>
          <w:marRight w:val="150"/>
          <w:marTop w:val="0"/>
          <w:marBottom w:val="0"/>
          <w:divBdr>
            <w:top w:val="none" w:sz="0" w:space="0" w:color="auto"/>
            <w:left w:val="none" w:sz="0" w:space="0" w:color="auto"/>
            <w:bottom w:val="none" w:sz="0" w:space="0" w:color="auto"/>
            <w:right w:val="none" w:sz="0" w:space="0" w:color="auto"/>
          </w:divBdr>
        </w:div>
        <w:div w:id="32731974">
          <w:marLeft w:val="0"/>
          <w:marRight w:val="0"/>
          <w:marTop w:val="0"/>
          <w:marBottom w:val="0"/>
          <w:divBdr>
            <w:top w:val="none" w:sz="0" w:space="0" w:color="auto"/>
            <w:left w:val="none" w:sz="0" w:space="0" w:color="auto"/>
            <w:bottom w:val="none" w:sz="0" w:space="0" w:color="auto"/>
            <w:right w:val="none" w:sz="0" w:space="0" w:color="auto"/>
          </w:divBdr>
          <w:divsChild>
            <w:div w:id="1337490207">
              <w:marLeft w:val="0"/>
              <w:marRight w:val="0"/>
              <w:marTop w:val="0"/>
              <w:marBottom w:val="0"/>
              <w:divBdr>
                <w:top w:val="none" w:sz="0" w:space="0" w:color="auto"/>
                <w:left w:val="none" w:sz="0" w:space="0" w:color="auto"/>
                <w:bottom w:val="none" w:sz="0" w:space="0" w:color="auto"/>
                <w:right w:val="none" w:sz="0" w:space="0" w:color="auto"/>
              </w:divBdr>
              <w:divsChild>
                <w:div w:id="12264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5344">
          <w:marLeft w:val="0"/>
          <w:marRight w:val="0"/>
          <w:marTop w:val="0"/>
          <w:marBottom w:val="0"/>
          <w:divBdr>
            <w:top w:val="none" w:sz="0" w:space="0" w:color="auto"/>
            <w:left w:val="none" w:sz="0" w:space="0" w:color="auto"/>
            <w:bottom w:val="none" w:sz="0" w:space="0" w:color="auto"/>
            <w:right w:val="none" w:sz="0" w:space="0" w:color="auto"/>
          </w:divBdr>
        </w:div>
        <w:div w:id="212546282">
          <w:marLeft w:val="0"/>
          <w:marRight w:val="0"/>
          <w:marTop w:val="0"/>
          <w:marBottom w:val="0"/>
          <w:divBdr>
            <w:top w:val="none" w:sz="0" w:space="0" w:color="auto"/>
            <w:left w:val="none" w:sz="0" w:space="0" w:color="auto"/>
            <w:bottom w:val="none" w:sz="0" w:space="0" w:color="auto"/>
            <w:right w:val="none" w:sz="0" w:space="0" w:color="auto"/>
          </w:divBdr>
          <w:divsChild>
            <w:div w:id="1712145530">
              <w:marLeft w:val="0"/>
              <w:marRight w:val="0"/>
              <w:marTop w:val="0"/>
              <w:marBottom w:val="0"/>
              <w:divBdr>
                <w:top w:val="none" w:sz="0" w:space="0" w:color="auto"/>
                <w:left w:val="none" w:sz="0" w:space="0" w:color="auto"/>
                <w:bottom w:val="none" w:sz="0" w:space="0" w:color="auto"/>
                <w:right w:val="none" w:sz="0" w:space="0" w:color="auto"/>
              </w:divBdr>
              <w:divsChild>
                <w:div w:id="12053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624">
          <w:marLeft w:val="0"/>
          <w:marRight w:val="0"/>
          <w:marTop w:val="0"/>
          <w:marBottom w:val="0"/>
          <w:divBdr>
            <w:top w:val="none" w:sz="0" w:space="0" w:color="auto"/>
            <w:left w:val="none" w:sz="0" w:space="0" w:color="auto"/>
            <w:bottom w:val="none" w:sz="0" w:space="0" w:color="auto"/>
            <w:right w:val="none" w:sz="0" w:space="0" w:color="auto"/>
          </w:divBdr>
          <w:divsChild>
            <w:div w:id="760370859">
              <w:marLeft w:val="0"/>
              <w:marRight w:val="0"/>
              <w:marTop w:val="0"/>
              <w:marBottom w:val="0"/>
              <w:divBdr>
                <w:top w:val="none" w:sz="0" w:space="0" w:color="auto"/>
                <w:left w:val="none" w:sz="0" w:space="0" w:color="auto"/>
                <w:bottom w:val="none" w:sz="0" w:space="0" w:color="auto"/>
                <w:right w:val="none" w:sz="0" w:space="0" w:color="auto"/>
              </w:divBdr>
              <w:divsChild>
                <w:div w:id="7376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5384">
          <w:marLeft w:val="0"/>
          <w:marRight w:val="0"/>
          <w:marTop w:val="0"/>
          <w:marBottom w:val="0"/>
          <w:divBdr>
            <w:top w:val="none" w:sz="0" w:space="0" w:color="auto"/>
            <w:left w:val="none" w:sz="0" w:space="0" w:color="auto"/>
            <w:bottom w:val="none" w:sz="0" w:space="0" w:color="auto"/>
            <w:right w:val="none" w:sz="0" w:space="0" w:color="auto"/>
          </w:divBdr>
          <w:divsChild>
            <w:div w:id="501357307">
              <w:marLeft w:val="0"/>
              <w:marRight w:val="0"/>
              <w:marTop w:val="0"/>
              <w:marBottom w:val="0"/>
              <w:divBdr>
                <w:top w:val="none" w:sz="0" w:space="0" w:color="auto"/>
                <w:left w:val="none" w:sz="0" w:space="0" w:color="auto"/>
                <w:bottom w:val="none" w:sz="0" w:space="0" w:color="auto"/>
                <w:right w:val="none" w:sz="0" w:space="0" w:color="auto"/>
              </w:divBdr>
              <w:divsChild>
                <w:div w:id="19232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2906">
          <w:marLeft w:val="0"/>
          <w:marRight w:val="150"/>
          <w:marTop w:val="0"/>
          <w:marBottom w:val="0"/>
          <w:divBdr>
            <w:top w:val="none" w:sz="0" w:space="0" w:color="auto"/>
            <w:left w:val="none" w:sz="0" w:space="0" w:color="auto"/>
            <w:bottom w:val="none" w:sz="0" w:space="0" w:color="auto"/>
            <w:right w:val="none" w:sz="0" w:space="0" w:color="auto"/>
          </w:divBdr>
        </w:div>
        <w:div w:id="348340035">
          <w:marLeft w:val="0"/>
          <w:marRight w:val="0"/>
          <w:marTop w:val="0"/>
          <w:marBottom w:val="0"/>
          <w:divBdr>
            <w:top w:val="none" w:sz="0" w:space="0" w:color="auto"/>
            <w:left w:val="none" w:sz="0" w:space="0" w:color="auto"/>
            <w:bottom w:val="none" w:sz="0" w:space="0" w:color="auto"/>
            <w:right w:val="none" w:sz="0" w:space="0" w:color="auto"/>
          </w:divBdr>
        </w:div>
        <w:div w:id="418988982">
          <w:marLeft w:val="0"/>
          <w:marRight w:val="0"/>
          <w:marTop w:val="0"/>
          <w:marBottom w:val="0"/>
          <w:divBdr>
            <w:top w:val="none" w:sz="0" w:space="0" w:color="auto"/>
            <w:left w:val="none" w:sz="0" w:space="0" w:color="auto"/>
            <w:bottom w:val="none" w:sz="0" w:space="0" w:color="auto"/>
            <w:right w:val="none" w:sz="0" w:space="0" w:color="auto"/>
          </w:divBdr>
        </w:div>
        <w:div w:id="465514696">
          <w:marLeft w:val="0"/>
          <w:marRight w:val="0"/>
          <w:marTop w:val="0"/>
          <w:marBottom w:val="0"/>
          <w:divBdr>
            <w:top w:val="none" w:sz="0" w:space="0" w:color="auto"/>
            <w:left w:val="none" w:sz="0" w:space="0" w:color="auto"/>
            <w:bottom w:val="none" w:sz="0" w:space="0" w:color="auto"/>
            <w:right w:val="none" w:sz="0" w:space="0" w:color="auto"/>
          </w:divBdr>
        </w:div>
        <w:div w:id="501315849">
          <w:marLeft w:val="0"/>
          <w:marRight w:val="150"/>
          <w:marTop w:val="0"/>
          <w:marBottom w:val="0"/>
          <w:divBdr>
            <w:top w:val="none" w:sz="0" w:space="0" w:color="auto"/>
            <w:left w:val="none" w:sz="0" w:space="0" w:color="auto"/>
            <w:bottom w:val="none" w:sz="0" w:space="0" w:color="auto"/>
            <w:right w:val="none" w:sz="0" w:space="0" w:color="auto"/>
          </w:divBdr>
        </w:div>
        <w:div w:id="555624672">
          <w:marLeft w:val="0"/>
          <w:marRight w:val="0"/>
          <w:marTop w:val="0"/>
          <w:marBottom w:val="0"/>
          <w:divBdr>
            <w:top w:val="none" w:sz="0" w:space="0" w:color="auto"/>
            <w:left w:val="none" w:sz="0" w:space="0" w:color="auto"/>
            <w:bottom w:val="none" w:sz="0" w:space="0" w:color="auto"/>
            <w:right w:val="none" w:sz="0" w:space="0" w:color="auto"/>
          </w:divBdr>
          <w:divsChild>
            <w:div w:id="1705792549">
              <w:marLeft w:val="0"/>
              <w:marRight w:val="0"/>
              <w:marTop w:val="0"/>
              <w:marBottom w:val="0"/>
              <w:divBdr>
                <w:top w:val="none" w:sz="0" w:space="0" w:color="auto"/>
                <w:left w:val="none" w:sz="0" w:space="0" w:color="auto"/>
                <w:bottom w:val="none" w:sz="0" w:space="0" w:color="auto"/>
                <w:right w:val="none" w:sz="0" w:space="0" w:color="auto"/>
              </w:divBdr>
              <w:divsChild>
                <w:div w:id="1650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9098">
          <w:marLeft w:val="0"/>
          <w:marRight w:val="0"/>
          <w:marTop w:val="0"/>
          <w:marBottom w:val="0"/>
          <w:divBdr>
            <w:top w:val="none" w:sz="0" w:space="0" w:color="auto"/>
            <w:left w:val="none" w:sz="0" w:space="0" w:color="auto"/>
            <w:bottom w:val="none" w:sz="0" w:space="0" w:color="auto"/>
            <w:right w:val="none" w:sz="0" w:space="0" w:color="auto"/>
          </w:divBdr>
          <w:divsChild>
            <w:div w:id="399907432">
              <w:marLeft w:val="0"/>
              <w:marRight w:val="0"/>
              <w:marTop w:val="0"/>
              <w:marBottom w:val="0"/>
              <w:divBdr>
                <w:top w:val="none" w:sz="0" w:space="0" w:color="auto"/>
                <w:left w:val="none" w:sz="0" w:space="0" w:color="auto"/>
                <w:bottom w:val="none" w:sz="0" w:space="0" w:color="auto"/>
                <w:right w:val="none" w:sz="0" w:space="0" w:color="auto"/>
              </w:divBdr>
              <w:divsChild>
                <w:div w:id="72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4683">
          <w:marLeft w:val="0"/>
          <w:marRight w:val="150"/>
          <w:marTop w:val="0"/>
          <w:marBottom w:val="0"/>
          <w:divBdr>
            <w:top w:val="none" w:sz="0" w:space="0" w:color="auto"/>
            <w:left w:val="none" w:sz="0" w:space="0" w:color="auto"/>
            <w:bottom w:val="none" w:sz="0" w:space="0" w:color="auto"/>
            <w:right w:val="none" w:sz="0" w:space="0" w:color="auto"/>
          </w:divBdr>
        </w:div>
        <w:div w:id="647904205">
          <w:marLeft w:val="0"/>
          <w:marRight w:val="0"/>
          <w:marTop w:val="0"/>
          <w:marBottom w:val="0"/>
          <w:divBdr>
            <w:top w:val="none" w:sz="0" w:space="0" w:color="auto"/>
            <w:left w:val="none" w:sz="0" w:space="0" w:color="auto"/>
            <w:bottom w:val="none" w:sz="0" w:space="0" w:color="auto"/>
            <w:right w:val="none" w:sz="0" w:space="0" w:color="auto"/>
          </w:divBdr>
        </w:div>
        <w:div w:id="691303081">
          <w:marLeft w:val="0"/>
          <w:marRight w:val="150"/>
          <w:marTop w:val="0"/>
          <w:marBottom w:val="0"/>
          <w:divBdr>
            <w:top w:val="none" w:sz="0" w:space="0" w:color="auto"/>
            <w:left w:val="none" w:sz="0" w:space="0" w:color="auto"/>
            <w:bottom w:val="none" w:sz="0" w:space="0" w:color="auto"/>
            <w:right w:val="none" w:sz="0" w:space="0" w:color="auto"/>
          </w:divBdr>
        </w:div>
        <w:div w:id="714500541">
          <w:marLeft w:val="0"/>
          <w:marRight w:val="0"/>
          <w:marTop w:val="0"/>
          <w:marBottom w:val="0"/>
          <w:divBdr>
            <w:top w:val="none" w:sz="0" w:space="0" w:color="auto"/>
            <w:left w:val="none" w:sz="0" w:space="0" w:color="auto"/>
            <w:bottom w:val="none" w:sz="0" w:space="0" w:color="auto"/>
            <w:right w:val="none" w:sz="0" w:space="0" w:color="auto"/>
          </w:divBdr>
        </w:div>
        <w:div w:id="723022373">
          <w:marLeft w:val="0"/>
          <w:marRight w:val="0"/>
          <w:marTop w:val="0"/>
          <w:marBottom w:val="0"/>
          <w:divBdr>
            <w:top w:val="none" w:sz="0" w:space="0" w:color="auto"/>
            <w:left w:val="none" w:sz="0" w:space="0" w:color="auto"/>
            <w:bottom w:val="none" w:sz="0" w:space="0" w:color="auto"/>
            <w:right w:val="none" w:sz="0" w:space="0" w:color="auto"/>
          </w:divBdr>
          <w:divsChild>
            <w:div w:id="1546404086">
              <w:marLeft w:val="0"/>
              <w:marRight w:val="0"/>
              <w:marTop w:val="0"/>
              <w:marBottom w:val="0"/>
              <w:divBdr>
                <w:top w:val="none" w:sz="0" w:space="0" w:color="auto"/>
                <w:left w:val="none" w:sz="0" w:space="0" w:color="auto"/>
                <w:bottom w:val="none" w:sz="0" w:space="0" w:color="auto"/>
                <w:right w:val="none" w:sz="0" w:space="0" w:color="auto"/>
              </w:divBdr>
              <w:divsChild>
                <w:div w:id="20123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9078">
          <w:marLeft w:val="0"/>
          <w:marRight w:val="0"/>
          <w:marTop w:val="0"/>
          <w:marBottom w:val="0"/>
          <w:divBdr>
            <w:top w:val="none" w:sz="0" w:space="0" w:color="auto"/>
            <w:left w:val="none" w:sz="0" w:space="0" w:color="auto"/>
            <w:bottom w:val="none" w:sz="0" w:space="0" w:color="auto"/>
            <w:right w:val="none" w:sz="0" w:space="0" w:color="auto"/>
          </w:divBdr>
          <w:divsChild>
            <w:div w:id="720517826">
              <w:marLeft w:val="0"/>
              <w:marRight w:val="0"/>
              <w:marTop w:val="0"/>
              <w:marBottom w:val="0"/>
              <w:divBdr>
                <w:top w:val="none" w:sz="0" w:space="0" w:color="auto"/>
                <w:left w:val="none" w:sz="0" w:space="0" w:color="auto"/>
                <w:bottom w:val="none" w:sz="0" w:space="0" w:color="auto"/>
                <w:right w:val="none" w:sz="0" w:space="0" w:color="auto"/>
              </w:divBdr>
              <w:divsChild>
                <w:div w:id="649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825">
          <w:marLeft w:val="0"/>
          <w:marRight w:val="0"/>
          <w:marTop w:val="0"/>
          <w:marBottom w:val="0"/>
          <w:divBdr>
            <w:top w:val="none" w:sz="0" w:space="0" w:color="auto"/>
            <w:left w:val="none" w:sz="0" w:space="0" w:color="auto"/>
            <w:bottom w:val="none" w:sz="0" w:space="0" w:color="auto"/>
            <w:right w:val="none" w:sz="0" w:space="0" w:color="auto"/>
          </w:divBdr>
          <w:divsChild>
            <w:div w:id="1633946386">
              <w:marLeft w:val="0"/>
              <w:marRight w:val="0"/>
              <w:marTop w:val="0"/>
              <w:marBottom w:val="0"/>
              <w:divBdr>
                <w:top w:val="none" w:sz="0" w:space="0" w:color="auto"/>
                <w:left w:val="none" w:sz="0" w:space="0" w:color="auto"/>
                <w:bottom w:val="none" w:sz="0" w:space="0" w:color="auto"/>
                <w:right w:val="none" w:sz="0" w:space="0" w:color="auto"/>
              </w:divBdr>
              <w:divsChild>
                <w:div w:id="10454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415">
          <w:marLeft w:val="0"/>
          <w:marRight w:val="0"/>
          <w:marTop w:val="0"/>
          <w:marBottom w:val="0"/>
          <w:divBdr>
            <w:top w:val="none" w:sz="0" w:space="0" w:color="auto"/>
            <w:left w:val="none" w:sz="0" w:space="0" w:color="auto"/>
            <w:bottom w:val="none" w:sz="0" w:space="0" w:color="auto"/>
            <w:right w:val="none" w:sz="0" w:space="0" w:color="auto"/>
          </w:divBdr>
          <w:divsChild>
            <w:div w:id="1751662117">
              <w:marLeft w:val="0"/>
              <w:marRight w:val="0"/>
              <w:marTop w:val="0"/>
              <w:marBottom w:val="0"/>
              <w:divBdr>
                <w:top w:val="none" w:sz="0" w:space="0" w:color="auto"/>
                <w:left w:val="none" w:sz="0" w:space="0" w:color="auto"/>
                <w:bottom w:val="none" w:sz="0" w:space="0" w:color="auto"/>
                <w:right w:val="none" w:sz="0" w:space="0" w:color="auto"/>
              </w:divBdr>
              <w:divsChild>
                <w:div w:id="13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073">
          <w:marLeft w:val="0"/>
          <w:marRight w:val="0"/>
          <w:marTop w:val="0"/>
          <w:marBottom w:val="0"/>
          <w:divBdr>
            <w:top w:val="none" w:sz="0" w:space="0" w:color="auto"/>
            <w:left w:val="none" w:sz="0" w:space="0" w:color="auto"/>
            <w:bottom w:val="none" w:sz="0" w:space="0" w:color="auto"/>
            <w:right w:val="none" w:sz="0" w:space="0" w:color="auto"/>
          </w:divBdr>
        </w:div>
        <w:div w:id="924651799">
          <w:marLeft w:val="0"/>
          <w:marRight w:val="150"/>
          <w:marTop w:val="0"/>
          <w:marBottom w:val="0"/>
          <w:divBdr>
            <w:top w:val="none" w:sz="0" w:space="0" w:color="auto"/>
            <w:left w:val="none" w:sz="0" w:space="0" w:color="auto"/>
            <w:bottom w:val="none" w:sz="0" w:space="0" w:color="auto"/>
            <w:right w:val="none" w:sz="0" w:space="0" w:color="auto"/>
          </w:divBdr>
        </w:div>
        <w:div w:id="1104882337">
          <w:marLeft w:val="0"/>
          <w:marRight w:val="0"/>
          <w:marTop w:val="0"/>
          <w:marBottom w:val="0"/>
          <w:divBdr>
            <w:top w:val="none" w:sz="0" w:space="0" w:color="auto"/>
            <w:left w:val="none" w:sz="0" w:space="0" w:color="auto"/>
            <w:bottom w:val="none" w:sz="0" w:space="0" w:color="auto"/>
            <w:right w:val="none" w:sz="0" w:space="0" w:color="auto"/>
          </w:divBdr>
          <w:divsChild>
            <w:div w:id="1568102418">
              <w:marLeft w:val="0"/>
              <w:marRight w:val="0"/>
              <w:marTop w:val="0"/>
              <w:marBottom w:val="0"/>
              <w:divBdr>
                <w:top w:val="none" w:sz="0" w:space="0" w:color="auto"/>
                <w:left w:val="none" w:sz="0" w:space="0" w:color="auto"/>
                <w:bottom w:val="none" w:sz="0" w:space="0" w:color="auto"/>
                <w:right w:val="none" w:sz="0" w:space="0" w:color="auto"/>
              </w:divBdr>
              <w:divsChild>
                <w:div w:id="925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1630">
          <w:marLeft w:val="0"/>
          <w:marRight w:val="150"/>
          <w:marTop w:val="0"/>
          <w:marBottom w:val="0"/>
          <w:divBdr>
            <w:top w:val="none" w:sz="0" w:space="0" w:color="auto"/>
            <w:left w:val="none" w:sz="0" w:space="0" w:color="auto"/>
            <w:bottom w:val="none" w:sz="0" w:space="0" w:color="auto"/>
            <w:right w:val="none" w:sz="0" w:space="0" w:color="auto"/>
          </w:divBdr>
        </w:div>
        <w:div w:id="1198542715">
          <w:marLeft w:val="0"/>
          <w:marRight w:val="0"/>
          <w:marTop w:val="0"/>
          <w:marBottom w:val="0"/>
          <w:divBdr>
            <w:top w:val="none" w:sz="0" w:space="0" w:color="auto"/>
            <w:left w:val="none" w:sz="0" w:space="0" w:color="auto"/>
            <w:bottom w:val="none" w:sz="0" w:space="0" w:color="auto"/>
            <w:right w:val="none" w:sz="0" w:space="0" w:color="auto"/>
          </w:divBdr>
        </w:div>
        <w:div w:id="1225458140">
          <w:marLeft w:val="0"/>
          <w:marRight w:val="0"/>
          <w:marTop w:val="0"/>
          <w:marBottom w:val="0"/>
          <w:divBdr>
            <w:top w:val="none" w:sz="0" w:space="0" w:color="auto"/>
            <w:left w:val="none" w:sz="0" w:space="0" w:color="auto"/>
            <w:bottom w:val="none" w:sz="0" w:space="0" w:color="auto"/>
            <w:right w:val="none" w:sz="0" w:space="0" w:color="auto"/>
          </w:divBdr>
          <w:divsChild>
            <w:div w:id="239604746">
              <w:marLeft w:val="0"/>
              <w:marRight w:val="0"/>
              <w:marTop w:val="0"/>
              <w:marBottom w:val="0"/>
              <w:divBdr>
                <w:top w:val="none" w:sz="0" w:space="0" w:color="auto"/>
                <w:left w:val="none" w:sz="0" w:space="0" w:color="auto"/>
                <w:bottom w:val="none" w:sz="0" w:space="0" w:color="auto"/>
                <w:right w:val="none" w:sz="0" w:space="0" w:color="auto"/>
              </w:divBdr>
              <w:divsChild>
                <w:div w:id="1015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239">
          <w:marLeft w:val="0"/>
          <w:marRight w:val="150"/>
          <w:marTop w:val="0"/>
          <w:marBottom w:val="0"/>
          <w:divBdr>
            <w:top w:val="none" w:sz="0" w:space="0" w:color="auto"/>
            <w:left w:val="none" w:sz="0" w:space="0" w:color="auto"/>
            <w:bottom w:val="none" w:sz="0" w:space="0" w:color="auto"/>
            <w:right w:val="none" w:sz="0" w:space="0" w:color="auto"/>
          </w:divBdr>
        </w:div>
        <w:div w:id="1239249876">
          <w:marLeft w:val="0"/>
          <w:marRight w:val="0"/>
          <w:marTop w:val="0"/>
          <w:marBottom w:val="0"/>
          <w:divBdr>
            <w:top w:val="none" w:sz="0" w:space="0" w:color="auto"/>
            <w:left w:val="none" w:sz="0" w:space="0" w:color="auto"/>
            <w:bottom w:val="none" w:sz="0" w:space="0" w:color="auto"/>
            <w:right w:val="none" w:sz="0" w:space="0" w:color="auto"/>
          </w:divBdr>
        </w:div>
        <w:div w:id="1261570904">
          <w:marLeft w:val="0"/>
          <w:marRight w:val="150"/>
          <w:marTop w:val="0"/>
          <w:marBottom w:val="0"/>
          <w:divBdr>
            <w:top w:val="none" w:sz="0" w:space="0" w:color="auto"/>
            <w:left w:val="none" w:sz="0" w:space="0" w:color="auto"/>
            <w:bottom w:val="none" w:sz="0" w:space="0" w:color="auto"/>
            <w:right w:val="none" w:sz="0" w:space="0" w:color="auto"/>
          </w:divBdr>
        </w:div>
        <w:div w:id="1271428645">
          <w:marLeft w:val="0"/>
          <w:marRight w:val="150"/>
          <w:marTop w:val="0"/>
          <w:marBottom w:val="0"/>
          <w:divBdr>
            <w:top w:val="none" w:sz="0" w:space="0" w:color="auto"/>
            <w:left w:val="none" w:sz="0" w:space="0" w:color="auto"/>
            <w:bottom w:val="none" w:sz="0" w:space="0" w:color="auto"/>
            <w:right w:val="none" w:sz="0" w:space="0" w:color="auto"/>
          </w:divBdr>
        </w:div>
        <w:div w:id="1337607861">
          <w:marLeft w:val="0"/>
          <w:marRight w:val="0"/>
          <w:marTop w:val="0"/>
          <w:marBottom w:val="0"/>
          <w:divBdr>
            <w:top w:val="none" w:sz="0" w:space="0" w:color="auto"/>
            <w:left w:val="none" w:sz="0" w:space="0" w:color="auto"/>
            <w:bottom w:val="none" w:sz="0" w:space="0" w:color="auto"/>
            <w:right w:val="none" w:sz="0" w:space="0" w:color="auto"/>
          </w:divBdr>
          <w:divsChild>
            <w:div w:id="1742680967">
              <w:marLeft w:val="0"/>
              <w:marRight w:val="0"/>
              <w:marTop w:val="0"/>
              <w:marBottom w:val="0"/>
              <w:divBdr>
                <w:top w:val="none" w:sz="0" w:space="0" w:color="auto"/>
                <w:left w:val="none" w:sz="0" w:space="0" w:color="auto"/>
                <w:bottom w:val="none" w:sz="0" w:space="0" w:color="auto"/>
                <w:right w:val="none" w:sz="0" w:space="0" w:color="auto"/>
              </w:divBdr>
              <w:divsChild>
                <w:div w:id="441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1986">
          <w:marLeft w:val="0"/>
          <w:marRight w:val="150"/>
          <w:marTop w:val="0"/>
          <w:marBottom w:val="0"/>
          <w:divBdr>
            <w:top w:val="none" w:sz="0" w:space="0" w:color="auto"/>
            <w:left w:val="none" w:sz="0" w:space="0" w:color="auto"/>
            <w:bottom w:val="none" w:sz="0" w:space="0" w:color="auto"/>
            <w:right w:val="none" w:sz="0" w:space="0" w:color="auto"/>
          </w:divBdr>
        </w:div>
        <w:div w:id="1351562273">
          <w:marLeft w:val="0"/>
          <w:marRight w:val="150"/>
          <w:marTop w:val="0"/>
          <w:marBottom w:val="0"/>
          <w:divBdr>
            <w:top w:val="none" w:sz="0" w:space="0" w:color="auto"/>
            <w:left w:val="none" w:sz="0" w:space="0" w:color="auto"/>
            <w:bottom w:val="none" w:sz="0" w:space="0" w:color="auto"/>
            <w:right w:val="none" w:sz="0" w:space="0" w:color="auto"/>
          </w:divBdr>
        </w:div>
        <w:div w:id="1354652619">
          <w:marLeft w:val="0"/>
          <w:marRight w:val="150"/>
          <w:marTop w:val="0"/>
          <w:marBottom w:val="0"/>
          <w:divBdr>
            <w:top w:val="none" w:sz="0" w:space="0" w:color="auto"/>
            <w:left w:val="none" w:sz="0" w:space="0" w:color="auto"/>
            <w:bottom w:val="none" w:sz="0" w:space="0" w:color="auto"/>
            <w:right w:val="none" w:sz="0" w:space="0" w:color="auto"/>
          </w:divBdr>
        </w:div>
        <w:div w:id="1372535461">
          <w:marLeft w:val="0"/>
          <w:marRight w:val="0"/>
          <w:marTop w:val="0"/>
          <w:marBottom w:val="0"/>
          <w:divBdr>
            <w:top w:val="none" w:sz="0" w:space="0" w:color="auto"/>
            <w:left w:val="none" w:sz="0" w:space="0" w:color="auto"/>
            <w:bottom w:val="none" w:sz="0" w:space="0" w:color="auto"/>
            <w:right w:val="none" w:sz="0" w:space="0" w:color="auto"/>
          </w:divBdr>
        </w:div>
        <w:div w:id="1406030245">
          <w:marLeft w:val="0"/>
          <w:marRight w:val="0"/>
          <w:marTop w:val="0"/>
          <w:marBottom w:val="0"/>
          <w:divBdr>
            <w:top w:val="none" w:sz="0" w:space="0" w:color="auto"/>
            <w:left w:val="none" w:sz="0" w:space="0" w:color="auto"/>
            <w:bottom w:val="none" w:sz="0" w:space="0" w:color="auto"/>
            <w:right w:val="none" w:sz="0" w:space="0" w:color="auto"/>
          </w:divBdr>
          <w:divsChild>
            <w:div w:id="1991403042">
              <w:marLeft w:val="0"/>
              <w:marRight w:val="0"/>
              <w:marTop w:val="0"/>
              <w:marBottom w:val="0"/>
              <w:divBdr>
                <w:top w:val="none" w:sz="0" w:space="0" w:color="auto"/>
                <w:left w:val="none" w:sz="0" w:space="0" w:color="auto"/>
                <w:bottom w:val="none" w:sz="0" w:space="0" w:color="auto"/>
                <w:right w:val="none" w:sz="0" w:space="0" w:color="auto"/>
              </w:divBdr>
              <w:divsChild>
                <w:div w:id="1302732265">
                  <w:marLeft w:val="0"/>
                  <w:marRight w:val="0"/>
                  <w:marTop w:val="0"/>
                  <w:marBottom w:val="0"/>
                  <w:divBdr>
                    <w:top w:val="none" w:sz="0" w:space="0" w:color="auto"/>
                    <w:left w:val="none" w:sz="0" w:space="0" w:color="auto"/>
                    <w:bottom w:val="none" w:sz="0" w:space="0" w:color="auto"/>
                    <w:right w:val="none" w:sz="0" w:space="0" w:color="auto"/>
                  </w:divBdr>
                </w:div>
                <w:div w:id="1655913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5540006">
          <w:marLeft w:val="0"/>
          <w:marRight w:val="0"/>
          <w:marTop w:val="0"/>
          <w:marBottom w:val="0"/>
          <w:divBdr>
            <w:top w:val="none" w:sz="0" w:space="0" w:color="auto"/>
            <w:left w:val="none" w:sz="0" w:space="0" w:color="auto"/>
            <w:bottom w:val="none" w:sz="0" w:space="0" w:color="auto"/>
            <w:right w:val="none" w:sz="0" w:space="0" w:color="auto"/>
          </w:divBdr>
          <w:divsChild>
            <w:div w:id="1118646601">
              <w:marLeft w:val="0"/>
              <w:marRight w:val="0"/>
              <w:marTop w:val="0"/>
              <w:marBottom w:val="0"/>
              <w:divBdr>
                <w:top w:val="none" w:sz="0" w:space="0" w:color="auto"/>
                <w:left w:val="none" w:sz="0" w:space="0" w:color="auto"/>
                <w:bottom w:val="none" w:sz="0" w:space="0" w:color="auto"/>
                <w:right w:val="none" w:sz="0" w:space="0" w:color="auto"/>
              </w:divBdr>
              <w:divsChild>
                <w:div w:id="11487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7915">
          <w:marLeft w:val="0"/>
          <w:marRight w:val="0"/>
          <w:marTop w:val="0"/>
          <w:marBottom w:val="0"/>
          <w:divBdr>
            <w:top w:val="none" w:sz="0" w:space="0" w:color="auto"/>
            <w:left w:val="none" w:sz="0" w:space="0" w:color="auto"/>
            <w:bottom w:val="none" w:sz="0" w:space="0" w:color="auto"/>
            <w:right w:val="none" w:sz="0" w:space="0" w:color="auto"/>
          </w:divBdr>
        </w:div>
        <w:div w:id="1656491488">
          <w:marLeft w:val="0"/>
          <w:marRight w:val="0"/>
          <w:marTop w:val="0"/>
          <w:marBottom w:val="0"/>
          <w:divBdr>
            <w:top w:val="none" w:sz="0" w:space="0" w:color="auto"/>
            <w:left w:val="none" w:sz="0" w:space="0" w:color="auto"/>
            <w:bottom w:val="none" w:sz="0" w:space="0" w:color="auto"/>
            <w:right w:val="none" w:sz="0" w:space="0" w:color="auto"/>
          </w:divBdr>
        </w:div>
        <w:div w:id="1661349656">
          <w:marLeft w:val="0"/>
          <w:marRight w:val="150"/>
          <w:marTop w:val="0"/>
          <w:marBottom w:val="0"/>
          <w:divBdr>
            <w:top w:val="none" w:sz="0" w:space="0" w:color="auto"/>
            <w:left w:val="none" w:sz="0" w:space="0" w:color="auto"/>
            <w:bottom w:val="none" w:sz="0" w:space="0" w:color="auto"/>
            <w:right w:val="none" w:sz="0" w:space="0" w:color="auto"/>
          </w:divBdr>
        </w:div>
        <w:div w:id="1672637496">
          <w:marLeft w:val="0"/>
          <w:marRight w:val="0"/>
          <w:marTop w:val="0"/>
          <w:marBottom w:val="0"/>
          <w:divBdr>
            <w:top w:val="none" w:sz="0" w:space="0" w:color="auto"/>
            <w:left w:val="none" w:sz="0" w:space="0" w:color="auto"/>
            <w:bottom w:val="none" w:sz="0" w:space="0" w:color="auto"/>
            <w:right w:val="none" w:sz="0" w:space="0" w:color="auto"/>
          </w:divBdr>
        </w:div>
        <w:div w:id="1899437517">
          <w:marLeft w:val="0"/>
          <w:marRight w:val="150"/>
          <w:marTop w:val="0"/>
          <w:marBottom w:val="0"/>
          <w:divBdr>
            <w:top w:val="none" w:sz="0" w:space="0" w:color="auto"/>
            <w:left w:val="none" w:sz="0" w:space="0" w:color="auto"/>
            <w:bottom w:val="none" w:sz="0" w:space="0" w:color="auto"/>
            <w:right w:val="none" w:sz="0" w:space="0" w:color="auto"/>
          </w:divBdr>
        </w:div>
        <w:div w:id="2036298107">
          <w:marLeft w:val="0"/>
          <w:marRight w:val="0"/>
          <w:marTop w:val="0"/>
          <w:marBottom w:val="0"/>
          <w:divBdr>
            <w:top w:val="none" w:sz="0" w:space="0" w:color="auto"/>
            <w:left w:val="none" w:sz="0" w:space="0" w:color="auto"/>
            <w:bottom w:val="none" w:sz="0" w:space="0" w:color="auto"/>
            <w:right w:val="none" w:sz="0" w:space="0" w:color="auto"/>
          </w:divBdr>
          <w:divsChild>
            <w:div w:id="1197814731">
              <w:marLeft w:val="0"/>
              <w:marRight w:val="0"/>
              <w:marTop w:val="0"/>
              <w:marBottom w:val="0"/>
              <w:divBdr>
                <w:top w:val="none" w:sz="0" w:space="0" w:color="auto"/>
                <w:left w:val="none" w:sz="0" w:space="0" w:color="auto"/>
                <w:bottom w:val="none" w:sz="0" w:space="0" w:color="auto"/>
                <w:right w:val="none" w:sz="0" w:space="0" w:color="auto"/>
              </w:divBdr>
              <w:divsChild>
                <w:div w:id="7771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5039">
          <w:marLeft w:val="0"/>
          <w:marRight w:val="0"/>
          <w:marTop w:val="0"/>
          <w:marBottom w:val="0"/>
          <w:divBdr>
            <w:top w:val="none" w:sz="0" w:space="0" w:color="auto"/>
            <w:left w:val="none" w:sz="0" w:space="0" w:color="auto"/>
            <w:bottom w:val="none" w:sz="0" w:space="0" w:color="auto"/>
            <w:right w:val="none" w:sz="0" w:space="0" w:color="auto"/>
          </w:divBdr>
        </w:div>
        <w:div w:id="2086027723">
          <w:marLeft w:val="0"/>
          <w:marRight w:val="150"/>
          <w:marTop w:val="0"/>
          <w:marBottom w:val="0"/>
          <w:divBdr>
            <w:top w:val="none" w:sz="0" w:space="0" w:color="auto"/>
            <w:left w:val="none" w:sz="0" w:space="0" w:color="auto"/>
            <w:bottom w:val="none" w:sz="0" w:space="0" w:color="auto"/>
            <w:right w:val="none" w:sz="0" w:space="0" w:color="auto"/>
          </w:divBdr>
        </w:div>
        <w:div w:id="2098743868">
          <w:marLeft w:val="0"/>
          <w:marRight w:val="0"/>
          <w:marTop w:val="0"/>
          <w:marBottom w:val="0"/>
          <w:divBdr>
            <w:top w:val="none" w:sz="0" w:space="0" w:color="auto"/>
            <w:left w:val="none" w:sz="0" w:space="0" w:color="auto"/>
            <w:bottom w:val="none" w:sz="0" w:space="0" w:color="auto"/>
            <w:right w:val="none" w:sz="0" w:space="0" w:color="auto"/>
          </w:divBdr>
        </w:div>
        <w:div w:id="2108580072">
          <w:marLeft w:val="0"/>
          <w:marRight w:val="0"/>
          <w:marTop w:val="0"/>
          <w:marBottom w:val="0"/>
          <w:divBdr>
            <w:top w:val="none" w:sz="0" w:space="0" w:color="auto"/>
            <w:left w:val="none" w:sz="0" w:space="0" w:color="auto"/>
            <w:bottom w:val="none" w:sz="0" w:space="0" w:color="auto"/>
            <w:right w:val="none" w:sz="0" w:space="0" w:color="auto"/>
          </w:divBdr>
        </w:div>
      </w:divsChild>
    </w:div>
    <w:div w:id="657805397">
      <w:bodyDiv w:val="1"/>
      <w:marLeft w:val="0"/>
      <w:marRight w:val="0"/>
      <w:marTop w:val="0"/>
      <w:marBottom w:val="0"/>
      <w:divBdr>
        <w:top w:val="none" w:sz="0" w:space="0" w:color="auto"/>
        <w:left w:val="none" w:sz="0" w:space="0" w:color="auto"/>
        <w:bottom w:val="none" w:sz="0" w:space="0" w:color="auto"/>
        <w:right w:val="none" w:sz="0" w:space="0" w:color="auto"/>
      </w:divBdr>
    </w:div>
    <w:div w:id="732389590">
      <w:bodyDiv w:val="1"/>
      <w:marLeft w:val="0"/>
      <w:marRight w:val="0"/>
      <w:marTop w:val="0"/>
      <w:marBottom w:val="0"/>
      <w:divBdr>
        <w:top w:val="none" w:sz="0" w:space="0" w:color="auto"/>
        <w:left w:val="none" w:sz="0" w:space="0" w:color="auto"/>
        <w:bottom w:val="none" w:sz="0" w:space="0" w:color="auto"/>
        <w:right w:val="none" w:sz="0" w:space="0" w:color="auto"/>
      </w:divBdr>
    </w:div>
    <w:div w:id="733772956">
      <w:bodyDiv w:val="1"/>
      <w:marLeft w:val="0"/>
      <w:marRight w:val="0"/>
      <w:marTop w:val="0"/>
      <w:marBottom w:val="0"/>
      <w:divBdr>
        <w:top w:val="none" w:sz="0" w:space="0" w:color="auto"/>
        <w:left w:val="none" w:sz="0" w:space="0" w:color="auto"/>
        <w:bottom w:val="none" w:sz="0" w:space="0" w:color="auto"/>
        <w:right w:val="none" w:sz="0" w:space="0" w:color="auto"/>
      </w:divBdr>
    </w:div>
    <w:div w:id="815032430">
      <w:bodyDiv w:val="1"/>
      <w:marLeft w:val="0"/>
      <w:marRight w:val="0"/>
      <w:marTop w:val="0"/>
      <w:marBottom w:val="0"/>
      <w:divBdr>
        <w:top w:val="none" w:sz="0" w:space="0" w:color="auto"/>
        <w:left w:val="none" w:sz="0" w:space="0" w:color="auto"/>
        <w:bottom w:val="none" w:sz="0" w:space="0" w:color="auto"/>
        <w:right w:val="none" w:sz="0" w:space="0" w:color="auto"/>
      </w:divBdr>
    </w:div>
    <w:div w:id="950434021">
      <w:bodyDiv w:val="1"/>
      <w:marLeft w:val="0"/>
      <w:marRight w:val="0"/>
      <w:marTop w:val="0"/>
      <w:marBottom w:val="0"/>
      <w:divBdr>
        <w:top w:val="none" w:sz="0" w:space="0" w:color="auto"/>
        <w:left w:val="none" w:sz="0" w:space="0" w:color="auto"/>
        <w:bottom w:val="none" w:sz="0" w:space="0" w:color="auto"/>
        <w:right w:val="none" w:sz="0" w:space="0" w:color="auto"/>
      </w:divBdr>
    </w:div>
    <w:div w:id="1035158752">
      <w:bodyDiv w:val="1"/>
      <w:marLeft w:val="0"/>
      <w:marRight w:val="0"/>
      <w:marTop w:val="0"/>
      <w:marBottom w:val="0"/>
      <w:divBdr>
        <w:top w:val="none" w:sz="0" w:space="0" w:color="auto"/>
        <w:left w:val="none" w:sz="0" w:space="0" w:color="auto"/>
        <w:bottom w:val="none" w:sz="0" w:space="0" w:color="auto"/>
        <w:right w:val="none" w:sz="0" w:space="0" w:color="auto"/>
      </w:divBdr>
    </w:div>
    <w:div w:id="1086537882">
      <w:bodyDiv w:val="1"/>
      <w:marLeft w:val="0"/>
      <w:marRight w:val="0"/>
      <w:marTop w:val="0"/>
      <w:marBottom w:val="0"/>
      <w:divBdr>
        <w:top w:val="none" w:sz="0" w:space="0" w:color="auto"/>
        <w:left w:val="none" w:sz="0" w:space="0" w:color="auto"/>
        <w:bottom w:val="none" w:sz="0" w:space="0" w:color="auto"/>
        <w:right w:val="none" w:sz="0" w:space="0" w:color="auto"/>
      </w:divBdr>
    </w:div>
    <w:div w:id="1198355720">
      <w:bodyDiv w:val="1"/>
      <w:marLeft w:val="0"/>
      <w:marRight w:val="0"/>
      <w:marTop w:val="0"/>
      <w:marBottom w:val="0"/>
      <w:divBdr>
        <w:top w:val="none" w:sz="0" w:space="0" w:color="auto"/>
        <w:left w:val="none" w:sz="0" w:space="0" w:color="auto"/>
        <w:bottom w:val="none" w:sz="0" w:space="0" w:color="auto"/>
        <w:right w:val="none" w:sz="0" w:space="0" w:color="auto"/>
      </w:divBdr>
    </w:div>
    <w:div w:id="1221404000">
      <w:bodyDiv w:val="1"/>
      <w:marLeft w:val="0"/>
      <w:marRight w:val="0"/>
      <w:marTop w:val="0"/>
      <w:marBottom w:val="0"/>
      <w:divBdr>
        <w:top w:val="none" w:sz="0" w:space="0" w:color="auto"/>
        <w:left w:val="none" w:sz="0" w:space="0" w:color="auto"/>
        <w:bottom w:val="none" w:sz="0" w:space="0" w:color="auto"/>
        <w:right w:val="none" w:sz="0" w:space="0" w:color="auto"/>
      </w:divBdr>
    </w:div>
    <w:div w:id="1245644218">
      <w:bodyDiv w:val="1"/>
      <w:marLeft w:val="0"/>
      <w:marRight w:val="0"/>
      <w:marTop w:val="0"/>
      <w:marBottom w:val="0"/>
      <w:divBdr>
        <w:top w:val="none" w:sz="0" w:space="0" w:color="auto"/>
        <w:left w:val="none" w:sz="0" w:space="0" w:color="auto"/>
        <w:bottom w:val="none" w:sz="0" w:space="0" w:color="auto"/>
        <w:right w:val="none" w:sz="0" w:space="0" w:color="auto"/>
      </w:divBdr>
    </w:div>
    <w:div w:id="1264528693">
      <w:bodyDiv w:val="1"/>
      <w:marLeft w:val="0"/>
      <w:marRight w:val="0"/>
      <w:marTop w:val="0"/>
      <w:marBottom w:val="0"/>
      <w:divBdr>
        <w:top w:val="none" w:sz="0" w:space="0" w:color="auto"/>
        <w:left w:val="none" w:sz="0" w:space="0" w:color="auto"/>
        <w:bottom w:val="none" w:sz="0" w:space="0" w:color="auto"/>
        <w:right w:val="none" w:sz="0" w:space="0" w:color="auto"/>
      </w:divBdr>
    </w:div>
    <w:div w:id="1268737149">
      <w:bodyDiv w:val="1"/>
      <w:marLeft w:val="0"/>
      <w:marRight w:val="0"/>
      <w:marTop w:val="0"/>
      <w:marBottom w:val="0"/>
      <w:divBdr>
        <w:top w:val="none" w:sz="0" w:space="0" w:color="auto"/>
        <w:left w:val="none" w:sz="0" w:space="0" w:color="auto"/>
        <w:bottom w:val="none" w:sz="0" w:space="0" w:color="auto"/>
        <w:right w:val="none" w:sz="0" w:space="0" w:color="auto"/>
      </w:divBdr>
    </w:div>
    <w:div w:id="1271429126">
      <w:bodyDiv w:val="1"/>
      <w:marLeft w:val="0"/>
      <w:marRight w:val="0"/>
      <w:marTop w:val="0"/>
      <w:marBottom w:val="0"/>
      <w:divBdr>
        <w:top w:val="none" w:sz="0" w:space="0" w:color="auto"/>
        <w:left w:val="none" w:sz="0" w:space="0" w:color="auto"/>
        <w:bottom w:val="none" w:sz="0" w:space="0" w:color="auto"/>
        <w:right w:val="none" w:sz="0" w:space="0" w:color="auto"/>
      </w:divBdr>
    </w:div>
    <w:div w:id="1282110395">
      <w:bodyDiv w:val="1"/>
      <w:marLeft w:val="0"/>
      <w:marRight w:val="0"/>
      <w:marTop w:val="0"/>
      <w:marBottom w:val="0"/>
      <w:divBdr>
        <w:top w:val="none" w:sz="0" w:space="0" w:color="auto"/>
        <w:left w:val="none" w:sz="0" w:space="0" w:color="auto"/>
        <w:bottom w:val="none" w:sz="0" w:space="0" w:color="auto"/>
        <w:right w:val="none" w:sz="0" w:space="0" w:color="auto"/>
      </w:divBdr>
    </w:div>
    <w:div w:id="1283414805">
      <w:bodyDiv w:val="1"/>
      <w:marLeft w:val="0"/>
      <w:marRight w:val="0"/>
      <w:marTop w:val="0"/>
      <w:marBottom w:val="0"/>
      <w:divBdr>
        <w:top w:val="none" w:sz="0" w:space="0" w:color="auto"/>
        <w:left w:val="none" w:sz="0" w:space="0" w:color="auto"/>
        <w:bottom w:val="none" w:sz="0" w:space="0" w:color="auto"/>
        <w:right w:val="none" w:sz="0" w:space="0" w:color="auto"/>
      </w:divBdr>
    </w:div>
    <w:div w:id="1296594755">
      <w:bodyDiv w:val="1"/>
      <w:marLeft w:val="0"/>
      <w:marRight w:val="0"/>
      <w:marTop w:val="0"/>
      <w:marBottom w:val="0"/>
      <w:divBdr>
        <w:top w:val="none" w:sz="0" w:space="0" w:color="auto"/>
        <w:left w:val="none" w:sz="0" w:space="0" w:color="auto"/>
        <w:bottom w:val="none" w:sz="0" w:space="0" w:color="auto"/>
        <w:right w:val="none" w:sz="0" w:space="0" w:color="auto"/>
      </w:divBdr>
      <w:divsChild>
        <w:div w:id="1042054933">
          <w:marLeft w:val="0"/>
          <w:marRight w:val="0"/>
          <w:marTop w:val="0"/>
          <w:marBottom w:val="0"/>
          <w:divBdr>
            <w:top w:val="none" w:sz="0" w:space="0" w:color="auto"/>
            <w:left w:val="none" w:sz="0" w:space="0" w:color="auto"/>
            <w:bottom w:val="none" w:sz="0" w:space="0" w:color="auto"/>
            <w:right w:val="none" w:sz="0" w:space="0" w:color="auto"/>
          </w:divBdr>
        </w:div>
        <w:div w:id="1161510114">
          <w:marLeft w:val="0"/>
          <w:marRight w:val="0"/>
          <w:marTop w:val="0"/>
          <w:marBottom w:val="0"/>
          <w:divBdr>
            <w:top w:val="none" w:sz="0" w:space="0" w:color="auto"/>
            <w:left w:val="none" w:sz="0" w:space="0" w:color="auto"/>
            <w:bottom w:val="none" w:sz="0" w:space="0" w:color="auto"/>
            <w:right w:val="none" w:sz="0" w:space="0" w:color="auto"/>
          </w:divBdr>
          <w:divsChild>
            <w:div w:id="1932853346">
              <w:marLeft w:val="0"/>
              <w:marRight w:val="0"/>
              <w:marTop w:val="0"/>
              <w:marBottom w:val="0"/>
              <w:divBdr>
                <w:top w:val="none" w:sz="0" w:space="0" w:color="auto"/>
                <w:left w:val="none" w:sz="0" w:space="0" w:color="auto"/>
                <w:bottom w:val="none" w:sz="0" w:space="0" w:color="auto"/>
                <w:right w:val="none" w:sz="0" w:space="0" w:color="auto"/>
              </w:divBdr>
              <w:divsChild>
                <w:div w:id="1947425741">
                  <w:marLeft w:val="0"/>
                  <w:marRight w:val="0"/>
                  <w:marTop w:val="0"/>
                  <w:marBottom w:val="0"/>
                  <w:divBdr>
                    <w:top w:val="none" w:sz="0" w:space="0" w:color="auto"/>
                    <w:left w:val="none" w:sz="0" w:space="0" w:color="auto"/>
                    <w:bottom w:val="none" w:sz="0" w:space="0" w:color="auto"/>
                    <w:right w:val="none" w:sz="0" w:space="0" w:color="auto"/>
                  </w:divBdr>
                  <w:divsChild>
                    <w:div w:id="21172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1216">
      <w:bodyDiv w:val="1"/>
      <w:marLeft w:val="0"/>
      <w:marRight w:val="0"/>
      <w:marTop w:val="0"/>
      <w:marBottom w:val="0"/>
      <w:divBdr>
        <w:top w:val="none" w:sz="0" w:space="0" w:color="auto"/>
        <w:left w:val="none" w:sz="0" w:space="0" w:color="auto"/>
        <w:bottom w:val="none" w:sz="0" w:space="0" w:color="auto"/>
        <w:right w:val="none" w:sz="0" w:space="0" w:color="auto"/>
      </w:divBdr>
    </w:div>
    <w:div w:id="1356880266">
      <w:bodyDiv w:val="1"/>
      <w:marLeft w:val="0"/>
      <w:marRight w:val="0"/>
      <w:marTop w:val="0"/>
      <w:marBottom w:val="0"/>
      <w:divBdr>
        <w:top w:val="none" w:sz="0" w:space="0" w:color="auto"/>
        <w:left w:val="none" w:sz="0" w:space="0" w:color="auto"/>
        <w:bottom w:val="none" w:sz="0" w:space="0" w:color="auto"/>
        <w:right w:val="none" w:sz="0" w:space="0" w:color="auto"/>
      </w:divBdr>
    </w:div>
    <w:div w:id="1371808705">
      <w:bodyDiv w:val="1"/>
      <w:marLeft w:val="0"/>
      <w:marRight w:val="0"/>
      <w:marTop w:val="0"/>
      <w:marBottom w:val="0"/>
      <w:divBdr>
        <w:top w:val="none" w:sz="0" w:space="0" w:color="auto"/>
        <w:left w:val="none" w:sz="0" w:space="0" w:color="auto"/>
        <w:bottom w:val="none" w:sz="0" w:space="0" w:color="auto"/>
        <w:right w:val="none" w:sz="0" w:space="0" w:color="auto"/>
      </w:divBdr>
    </w:div>
    <w:div w:id="1523712105">
      <w:bodyDiv w:val="1"/>
      <w:marLeft w:val="0"/>
      <w:marRight w:val="0"/>
      <w:marTop w:val="0"/>
      <w:marBottom w:val="0"/>
      <w:divBdr>
        <w:top w:val="none" w:sz="0" w:space="0" w:color="auto"/>
        <w:left w:val="none" w:sz="0" w:space="0" w:color="auto"/>
        <w:bottom w:val="none" w:sz="0" w:space="0" w:color="auto"/>
        <w:right w:val="none" w:sz="0" w:space="0" w:color="auto"/>
      </w:divBdr>
    </w:div>
    <w:div w:id="1528326439">
      <w:bodyDiv w:val="1"/>
      <w:marLeft w:val="0"/>
      <w:marRight w:val="0"/>
      <w:marTop w:val="0"/>
      <w:marBottom w:val="0"/>
      <w:divBdr>
        <w:top w:val="none" w:sz="0" w:space="0" w:color="auto"/>
        <w:left w:val="none" w:sz="0" w:space="0" w:color="auto"/>
        <w:bottom w:val="none" w:sz="0" w:space="0" w:color="auto"/>
        <w:right w:val="none" w:sz="0" w:space="0" w:color="auto"/>
      </w:divBdr>
    </w:div>
    <w:div w:id="1565752672">
      <w:bodyDiv w:val="1"/>
      <w:marLeft w:val="0"/>
      <w:marRight w:val="0"/>
      <w:marTop w:val="0"/>
      <w:marBottom w:val="0"/>
      <w:divBdr>
        <w:top w:val="none" w:sz="0" w:space="0" w:color="auto"/>
        <w:left w:val="none" w:sz="0" w:space="0" w:color="auto"/>
        <w:bottom w:val="none" w:sz="0" w:space="0" w:color="auto"/>
        <w:right w:val="none" w:sz="0" w:space="0" w:color="auto"/>
      </w:divBdr>
    </w:div>
    <w:div w:id="163906975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814129088">
      <w:bodyDiv w:val="1"/>
      <w:marLeft w:val="0"/>
      <w:marRight w:val="0"/>
      <w:marTop w:val="0"/>
      <w:marBottom w:val="0"/>
      <w:divBdr>
        <w:top w:val="none" w:sz="0" w:space="0" w:color="auto"/>
        <w:left w:val="none" w:sz="0" w:space="0" w:color="auto"/>
        <w:bottom w:val="none" w:sz="0" w:space="0" w:color="auto"/>
        <w:right w:val="none" w:sz="0" w:space="0" w:color="auto"/>
      </w:divBdr>
    </w:div>
    <w:div w:id="1851019155">
      <w:bodyDiv w:val="1"/>
      <w:marLeft w:val="0"/>
      <w:marRight w:val="0"/>
      <w:marTop w:val="0"/>
      <w:marBottom w:val="0"/>
      <w:divBdr>
        <w:top w:val="none" w:sz="0" w:space="0" w:color="auto"/>
        <w:left w:val="none" w:sz="0" w:space="0" w:color="auto"/>
        <w:bottom w:val="none" w:sz="0" w:space="0" w:color="auto"/>
        <w:right w:val="none" w:sz="0" w:space="0" w:color="auto"/>
      </w:divBdr>
    </w:div>
    <w:div w:id="1857230089">
      <w:bodyDiv w:val="1"/>
      <w:marLeft w:val="0"/>
      <w:marRight w:val="0"/>
      <w:marTop w:val="0"/>
      <w:marBottom w:val="0"/>
      <w:divBdr>
        <w:top w:val="none" w:sz="0" w:space="0" w:color="auto"/>
        <w:left w:val="none" w:sz="0" w:space="0" w:color="auto"/>
        <w:bottom w:val="none" w:sz="0" w:space="0" w:color="auto"/>
        <w:right w:val="none" w:sz="0" w:space="0" w:color="auto"/>
      </w:divBdr>
    </w:div>
    <w:div w:id="1876455524">
      <w:bodyDiv w:val="1"/>
      <w:marLeft w:val="0"/>
      <w:marRight w:val="0"/>
      <w:marTop w:val="0"/>
      <w:marBottom w:val="0"/>
      <w:divBdr>
        <w:top w:val="none" w:sz="0" w:space="0" w:color="auto"/>
        <w:left w:val="none" w:sz="0" w:space="0" w:color="auto"/>
        <w:bottom w:val="none" w:sz="0" w:space="0" w:color="auto"/>
        <w:right w:val="none" w:sz="0" w:space="0" w:color="auto"/>
      </w:divBdr>
    </w:div>
    <w:div w:id="1903174885">
      <w:bodyDiv w:val="1"/>
      <w:marLeft w:val="0"/>
      <w:marRight w:val="0"/>
      <w:marTop w:val="0"/>
      <w:marBottom w:val="0"/>
      <w:divBdr>
        <w:top w:val="none" w:sz="0" w:space="0" w:color="auto"/>
        <w:left w:val="none" w:sz="0" w:space="0" w:color="auto"/>
        <w:bottom w:val="none" w:sz="0" w:space="0" w:color="auto"/>
        <w:right w:val="none" w:sz="0" w:space="0" w:color="auto"/>
      </w:divBdr>
    </w:div>
    <w:div w:id="1947761860">
      <w:bodyDiv w:val="1"/>
      <w:marLeft w:val="0"/>
      <w:marRight w:val="0"/>
      <w:marTop w:val="0"/>
      <w:marBottom w:val="0"/>
      <w:divBdr>
        <w:top w:val="none" w:sz="0" w:space="0" w:color="auto"/>
        <w:left w:val="none" w:sz="0" w:space="0" w:color="auto"/>
        <w:bottom w:val="none" w:sz="0" w:space="0" w:color="auto"/>
        <w:right w:val="none" w:sz="0" w:space="0" w:color="auto"/>
      </w:divBdr>
    </w:div>
    <w:div w:id="1966816271">
      <w:bodyDiv w:val="1"/>
      <w:marLeft w:val="0"/>
      <w:marRight w:val="0"/>
      <w:marTop w:val="0"/>
      <w:marBottom w:val="0"/>
      <w:divBdr>
        <w:top w:val="none" w:sz="0" w:space="0" w:color="auto"/>
        <w:left w:val="none" w:sz="0" w:space="0" w:color="auto"/>
        <w:bottom w:val="none" w:sz="0" w:space="0" w:color="auto"/>
        <w:right w:val="none" w:sz="0" w:space="0" w:color="auto"/>
      </w:divBdr>
    </w:div>
    <w:div w:id="1985624451">
      <w:bodyDiv w:val="1"/>
      <w:marLeft w:val="0"/>
      <w:marRight w:val="0"/>
      <w:marTop w:val="0"/>
      <w:marBottom w:val="0"/>
      <w:divBdr>
        <w:top w:val="none" w:sz="0" w:space="0" w:color="auto"/>
        <w:left w:val="none" w:sz="0" w:space="0" w:color="auto"/>
        <w:bottom w:val="none" w:sz="0" w:space="0" w:color="auto"/>
        <w:right w:val="none" w:sz="0" w:space="0" w:color="auto"/>
      </w:divBdr>
    </w:div>
    <w:div w:id="2002586376">
      <w:bodyDiv w:val="1"/>
      <w:marLeft w:val="0"/>
      <w:marRight w:val="0"/>
      <w:marTop w:val="0"/>
      <w:marBottom w:val="0"/>
      <w:divBdr>
        <w:top w:val="none" w:sz="0" w:space="0" w:color="auto"/>
        <w:left w:val="none" w:sz="0" w:space="0" w:color="auto"/>
        <w:bottom w:val="none" w:sz="0" w:space="0" w:color="auto"/>
        <w:right w:val="none" w:sz="0" w:space="0" w:color="auto"/>
      </w:divBdr>
    </w:div>
    <w:div w:id="2016565942">
      <w:bodyDiv w:val="1"/>
      <w:marLeft w:val="0"/>
      <w:marRight w:val="0"/>
      <w:marTop w:val="0"/>
      <w:marBottom w:val="0"/>
      <w:divBdr>
        <w:top w:val="none" w:sz="0" w:space="0" w:color="auto"/>
        <w:left w:val="none" w:sz="0" w:space="0" w:color="auto"/>
        <w:bottom w:val="none" w:sz="0" w:space="0" w:color="auto"/>
        <w:right w:val="none" w:sz="0" w:space="0" w:color="auto"/>
      </w:divBdr>
    </w:div>
    <w:div w:id="2117167736">
      <w:bodyDiv w:val="1"/>
      <w:marLeft w:val="0"/>
      <w:marRight w:val="0"/>
      <w:marTop w:val="0"/>
      <w:marBottom w:val="0"/>
      <w:divBdr>
        <w:top w:val="none" w:sz="0" w:space="0" w:color="auto"/>
        <w:left w:val="none" w:sz="0" w:space="0" w:color="auto"/>
        <w:bottom w:val="none" w:sz="0" w:space="0" w:color="auto"/>
        <w:right w:val="none" w:sz="0" w:space="0" w:color="auto"/>
      </w:divBdr>
    </w:div>
    <w:div w:id="214450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6.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8.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9.xml"/></Relationships>
</file>

<file path=word/charts/_rels/chart1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u="none" strike="noStrike" baseline="0">
                <a:solidFill>
                  <a:schemeClr val="accent1"/>
                </a:solidFill>
                <a:effectLst/>
              </a:rPr>
              <a:t>Response Rate 2016-2024</a:t>
            </a:r>
            <a:endParaRPr lang="en-US">
              <a:solidFill>
                <a:schemeClr val="accent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59507068838158E-2"/>
          <c:y val="0.21158504399183656"/>
          <c:w val="0.885038223238238"/>
          <c:h val="0.6497880072683222"/>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dLbls>
            <c:dLbl>
              <c:idx val="0"/>
              <c:layout>
                <c:manualLayout>
                  <c:x val="-4.6122102196868554E-2"/>
                  <c:y val="3.7071362372567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4A-4655-A84F-33D4C7256180}"/>
                </c:ext>
              </c:extLst>
            </c:dLbl>
            <c:dLbl>
              <c:idx val="1"/>
              <c:layout>
                <c:manualLayout>
                  <c:x val="-4.3694623133875468E-2"/>
                  <c:y val="-5.5607043558850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4A-4655-A84F-33D4C7256180}"/>
                </c:ext>
              </c:extLst>
            </c:dLbl>
            <c:dLbl>
              <c:idx val="2"/>
              <c:layout>
                <c:manualLayout>
                  <c:x val="-2.9129748755917024E-2"/>
                  <c:y val="-5.5607043558850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4A-4655-A84F-33D4C7256180}"/>
                </c:ext>
              </c:extLst>
            </c:dLbl>
            <c:dLbl>
              <c:idx val="3"/>
              <c:layout>
                <c:manualLayout>
                  <c:x val="-3.5198446413399684E-2"/>
                  <c:y val="-4.01603993198718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291271683647867E-2"/>
                      <c:h val="0.10997837503861599"/>
                    </c:manualLayout>
                  </c15:layout>
                </c:ext>
                <c:ext xmlns:c16="http://schemas.microsoft.com/office/drawing/2014/chart" uri="{C3380CC4-5D6E-409C-BE32-E72D297353CC}">
                  <c16:uniqueId val="{00000006-FA4A-4655-A84F-33D4C7256180}"/>
                </c:ext>
              </c:extLst>
            </c:dLbl>
            <c:dLbl>
              <c:idx val="4"/>
              <c:layout>
                <c:manualLayout>
                  <c:x val="-2.4274790629930817E-2"/>
                  <c:y val="-5.5607043558850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4A-4655-A84F-33D4C7256180}"/>
                </c:ext>
              </c:extLst>
            </c:dLbl>
            <c:dLbl>
              <c:idx val="5"/>
              <c:layout>
                <c:manualLayout>
                  <c:x val="-2.1847311566937734E-2"/>
                  <c:y val="-5.5607043558850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4A-4655-A84F-33D4C7256180}"/>
                </c:ext>
              </c:extLst>
            </c:dLbl>
            <c:dLbl>
              <c:idx val="6"/>
              <c:layout>
                <c:manualLayout>
                  <c:x val="-2.9129748755917069E-2"/>
                  <c:y val="-7.4142724745134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4A-4655-A84F-33D4C7256180}"/>
                </c:ext>
              </c:extLst>
            </c:dLbl>
            <c:dLbl>
              <c:idx val="7"/>
              <c:layout>
                <c:manualLayout>
                  <c:x val="-1.2137395314965408E-2"/>
                  <c:y val="-3.70713623725672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12-442C-A65F-9540547AB3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0%</c:formatCode>
                <c:ptCount val="9"/>
                <c:pt idx="0">
                  <c:v>0.51</c:v>
                </c:pt>
                <c:pt idx="1">
                  <c:v>0.66</c:v>
                </c:pt>
                <c:pt idx="2">
                  <c:v>0.65</c:v>
                </c:pt>
                <c:pt idx="3">
                  <c:v>0.69</c:v>
                </c:pt>
                <c:pt idx="4">
                  <c:v>0.54</c:v>
                </c:pt>
                <c:pt idx="5">
                  <c:v>0.53</c:v>
                </c:pt>
                <c:pt idx="6">
                  <c:v>0.57999999999999996</c:v>
                </c:pt>
                <c:pt idx="7">
                  <c:v>0.77</c:v>
                </c:pt>
                <c:pt idx="8">
                  <c:v>0.7</c:v>
                </c:pt>
              </c:numCache>
            </c:numRef>
          </c:val>
          <c:smooth val="0"/>
          <c:extLst>
            <c:ext xmlns:c16="http://schemas.microsoft.com/office/drawing/2014/chart" uri="{C3380CC4-5D6E-409C-BE32-E72D297353CC}">
              <c16:uniqueId val="{00000000-FA4A-4655-A84F-33D4C7256180}"/>
            </c:ext>
          </c:extLst>
        </c:ser>
        <c:dLbls>
          <c:showLegendKey val="0"/>
          <c:showVal val="0"/>
          <c:showCatName val="0"/>
          <c:showSerName val="0"/>
          <c:showPercent val="0"/>
          <c:showBubbleSize val="0"/>
        </c:dLbls>
        <c:smooth val="0"/>
        <c:axId val="171379792"/>
        <c:axId val="171358672"/>
      </c:lineChart>
      <c:catAx>
        <c:axId val="17137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58672"/>
        <c:crosses val="autoZero"/>
        <c:auto val="1"/>
        <c:lblAlgn val="ctr"/>
        <c:lblOffset val="100"/>
        <c:noMultiLvlLbl val="0"/>
      </c:catAx>
      <c:valAx>
        <c:axId val="171358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7979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1290463692039E-2"/>
          <c:y val="5.5555555555555552E-2"/>
          <c:w val="0.90652413240011664"/>
          <c:h val="0.80122564044573796"/>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9444444444444448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49-4681-A494-90BA07539D6B}"/>
                </c:ext>
              </c:extLst>
            </c:dLbl>
            <c:dLbl>
              <c:idx val="1"/>
              <c:delete val="1"/>
              <c:extLst>
                <c:ext xmlns:c15="http://schemas.microsoft.com/office/drawing/2012/chart" uri="{CE6537A1-D6FC-4f65-9D91-7224C49458BB}"/>
                <c:ext xmlns:c16="http://schemas.microsoft.com/office/drawing/2014/chart" uri="{C3380CC4-5D6E-409C-BE32-E72D297353CC}">
                  <c16:uniqueId val="{00000001-5949-4681-A494-90BA07539D6B}"/>
                </c:ext>
              </c:extLst>
            </c:dLbl>
            <c:dLbl>
              <c:idx val="2"/>
              <c:delete val="1"/>
              <c:extLst>
                <c:ext xmlns:c15="http://schemas.microsoft.com/office/drawing/2012/chart" uri="{CE6537A1-D6FC-4f65-9D91-7224C49458BB}"/>
                <c:ext xmlns:c16="http://schemas.microsoft.com/office/drawing/2014/chart" uri="{C3380CC4-5D6E-409C-BE32-E72D297353CC}">
                  <c16:uniqueId val="{00000002-5949-4681-A494-90BA07539D6B}"/>
                </c:ext>
              </c:extLst>
            </c:dLbl>
            <c:dLbl>
              <c:idx val="3"/>
              <c:delete val="1"/>
              <c:extLst>
                <c:ext xmlns:c15="http://schemas.microsoft.com/office/drawing/2012/chart" uri="{CE6537A1-D6FC-4f65-9D91-7224C49458BB}"/>
                <c:ext xmlns:c16="http://schemas.microsoft.com/office/drawing/2014/chart" uri="{C3380CC4-5D6E-409C-BE32-E72D297353CC}">
                  <c16:uniqueId val="{00000003-5949-4681-A494-90BA07539D6B}"/>
                </c:ext>
              </c:extLst>
            </c:dLbl>
            <c:dLbl>
              <c:idx val="4"/>
              <c:delete val="1"/>
              <c:extLst>
                <c:ext xmlns:c15="http://schemas.microsoft.com/office/drawing/2012/chart" uri="{CE6537A1-D6FC-4f65-9D91-7224C49458BB}"/>
                <c:ext xmlns:c16="http://schemas.microsoft.com/office/drawing/2014/chart" uri="{C3380CC4-5D6E-409C-BE32-E72D297353CC}">
                  <c16:uniqueId val="{00000004-5949-4681-A494-90BA07539D6B}"/>
                </c:ext>
              </c:extLst>
            </c:dLbl>
            <c:dLbl>
              <c:idx val="5"/>
              <c:delete val="1"/>
              <c:extLst>
                <c:ext xmlns:c15="http://schemas.microsoft.com/office/drawing/2012/chart" uri="{CE6537A1-D6FC-4f65-9D91-7224C49458BB}"/>
                <c:ext xmlns:c16="http://schemas.microsoft.com/office/drawing/2014/chart" uri="{C3380CC4-5D6E-409C-BE32-E72D297353CC}">
                  <c16:uniqueId val="{00000005-5949-4681-A494-90BA07539D6B}"/>
                </c:ext>
              </c:extLst>
            </c:dLbl>
            <c:dLbl>
              <c:idx val="6"/>
              <c:delete val="1"/>
              <c:extLst>
                <c:ext xmlns:c15="http://schemas.microsoft.com/office/drawing/2012/chart" uri="{CE6537A1-D6FC-4f65-9D91-7224C49458BB}"/>
                <c:ext xmlns:c16="http://schemas.microsoft.com/office/drawing/2014/chart" uri="{C3380CC4-5D6E-409C-BE32-E72D297353CC}">
                  <c16:uniqueId val="{00000006-5949-4681-A494-90BA07539D6B}"/>
                </c:ext>
              </c:extLst>
            </c:dLbl>
            <c:dLbl>
              <c:idx val="7"/>
              <c:layout>
                <c:manualLayout>
                  <c:x val="-2.4479804161566709E-2"/>
                  <c:y val="4.7449584816132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49-4681-A494-90BA07539D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0%</c:formatCode>
                <c:ptCount val="9"/>
                <c:pt idx="0">
                  <c:v>0.75</c:v>
                </c:pt>
                <c:pt idx="1">
                  <c:v>0.66</c:v>
                </c:pt>
                <c:pt idx="2">
                  <c:v>0.63</c:v>
                </c:pt>
                <c:pt idx="3">
                  <c:v>0.65</c:v>
                </c:pt>
                <c:pt idx="4">
                  <c:v>0.57999999999999996</c:v>
                </c:pt>
                <c:pt idx="5">
                  <c:v>0.76</c:v>
                </c:pt>
                <c:pt idx="6">
                  <c:v>0.52</c:v>
                </c:pt>
                <c:pt idx="7">
                  <c:v>0.66</c:v>
                </c:pt>
                <c:pt idx="8">
                  <c:v>0.72</c:v>
                </c:pt>
              </c:numCache>
            </c:numRef>
          </c:val>
          <c:smooth val="0"/>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Very / Quite Effective</c:v>
                      </c:pt>
                    </c:strCache>
                  </c:strRef>
                </c15:tx>
              </c15:filteredSeriesTitle>
            </c:ext>
            <c:ext xmlns:c16="http://schemas.microsoft.com/office/drawing/2014/chart" uri="{C3380CC4-5D6E-409C-BE32-E72D297353CC}">
              <c16:uniqueId val="{00000008-5949-4681-A494-90BA07539D6B}"/>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7129629629629636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49-4681-A494-90BA07539D6B}"/>
                </c:ext>
              </c:extLst>
            </c:dLbl>
            <c:dLbl>
              <c:idx val="1"/>
              <c:delete val="1"/>
              <c:extLst>
                <c:ext xmlns:c15="http://schemas.microsoft.com/office/drawing/2012/chart" uri="{CE6537A1-D6FC-4f65-9D91-7224C49458BB}"/>
                <c:ext xmlns:c16="http://schemas.microsoft.com/office/drawing/2014/chart" uri="{C3380CC4-5D6E-409C-BE32-E72D297353CC}">
                  <c16:uniqueId val="{0000000A-5949-4681-A494-90BA07539D6B}"/>
                </c:ext>
              </c:extLst>
            </c:dLbl>
            <c:dLbl>
              <c:idx val="2"/>
              <c:delete val="1"/>
              <c:extLst>
                <c:ext xmlns:c15="http://schemas.microsoft.com/office/drawing/2012/chart" uri="{CE6537A1-D6FC-4f65-9D91-7224C49458BB}"/>
                <c:ext xmlns:c16="http://schemas.microsoft.com/office/drawing/2014/chart" uri="{C3380CC4-5D6E-409C-BE32-E72D297353CC}">
                  <c16:uniqueId val="{0000000B-5949-4681-A494-90BA07539D6B}"/>
                </c:ext>
              </c:extLst>
            </c:dLbl>
            <c:dLbl>
              <c:idx val="3"/>
              <c:delete val="1"/>
              <c:extLst>
                <c:ext xmlns:c15="http://schemas.microsoft.com/office/drawing/2012/chart" uri="{CE6537A1-D6FC-4f65-9D91-7224C49458BB}"/>
                <c:ext xmlns:c16="http://schemas.microsoft.com/office/drawing/2014/chart" uri="{C3380CC4-5D6E-409C-BE32-E72D297353CC}">
                  <c16:uniqueId val="{0000000C-5949-4681-A494-90BA07539D6B}"/>
                </c:ext>
              </c:extLst>
            </c:dLbl>
            <c:dLbl>
              <c:idx val="4"/>
              <c:delete val="1"/>
              <c:extLst>
                <c:ext xmlns:c15="http://schemas.microsoft.com/office/drawing/2012/chart" uri="{CE6537A1-D6FC-4f65-9D91-7224C49458BB}"/>
                <c:ext xmlns:c16="http://schemas.microsoft.com/office/drawing/2014/chart" uri="{C3380CC4-5D6E-409C-BE32-E72D297353CC}">
                  <c16:uniqueId val="{0000000D-5949-4681-A494-90BA07539D6B}"/>
                </c:ext>
              </c:extLst>
            </c:dLbl>
            <c:dLbl>
              <c:idx val="5"/>
              <c:delete val="1"/>
              <c:extLst>
                <c:ext xmlns:c15="http://schemas.microsoft.com/office/drawing/2012/chart" uri="{CE6537A1-D6FC-4f65-9D91-7224C49458BB}"/>
                <c:ext xmlns:c16="http://schemas.microsoft.com/office/drawing/2014/chart" uri="{C3380CC4-5D6E-409C-BE32-E72D297353CC}">
                  <c16:uniqueId val="{0000000E-5949-4681-A494-90BA07539D6B}"/>
                </c:ext>
              </c:extLst>
            </c:dLbl>
            <c:dLbl>
              <c:idx val="6"/>
              <c:delete val="1"/>
              <c:extLst>
                <c:ext xmlns:c15="http://schemas.microsoft.com/office/drawing/2012/chart" uri="{CE6537A1-D6FC-4f65-9D91-7224C49458BB}"/>
                <c:ext xmlns:c16="http://schemas.microsoft.com/office/drawing/2014/chart" uri="{C3380CC4-5D6E-409C-BE32-E72D297353CC}">
                  <c16:uniqueId val="{0000000F-5949-4681-A494-90BA07539D6B}"/>
                </c:ext>
              </c:extLst>
            </c:dLbl>
            <c:dLbl>
              <c:idx val="7"/>
              <c:layout>
                <c:manualLayout>
                  <c:x val="-2.2031823745410038E-2"/>
                  <c:y val="-4.7449584816132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949-4681-A494-90BA07539D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Sheet1!$C$2:$C$10</c:f>
              <c:numCache>
                <c:formatCode>0%</c:formatCode>
                <c:ptCount val="9"/>
                <c:pt idx="0">
                  <c:v>0.19</c:v>
                </c:pt>
                <c:pt idx="1">
                  <c:v>0.28999999999999998</c:v>
                </c:pt>
                <c:pt idx="2">
                  <c:v>0.31</c:v>
                </c:pt>
                <c:pt idx="3">
                  <c:v>0.3</c:v>
                </c:pt>
                <c:pt idx="4">
                  <c:v>0.26</c:v>
                </c:pt>
                <c:pt idx="5">
                  <c:v>0.21</c:v>
                </c:pt>
                <c:pt idx="6">
                  <c:v>0.38</c:v>
                </c:pt>
                <c:pt idx="7">
                  <c:v>0.28999999999999998</c:v>
                </c:pt>
                <c:pt idx="8">
                  <c:v>0.24</c:v>
                </c:pt>
              </c:numCache>
            </c:numRef>
          </c:val>
          <c:smooth val="0"/>
          <c:extLst>
            <c:ext xmlns:c15="http://schemas.microsoft.com/office/drawing/2012/chart" uri="{02D57815-91ED-43cb-92C2-25804820EDAC}">
              <c15:filteredSeriesTitle>
                <c15:tx>
                  <c:strRef>
                    <c:extLst>
                      <c:ext uri="{02D57815-91ED-43cb-92C2-25804820EDAC}">
                        <c15:formulaRef>
                          <c15:sqref>Sheet1!$C$1</c15:sqref>
                        </c15:formulaRef>
                      </c:ext>
                    </c:extLst>
                    <c:strCache>
                      <c:ptCount val="1"/>
                      <c:pt idx="0">
                        <c:v>OK</c:v>
                      </c:pt>
                    </c:strCache>
                  </c:strRef>
                </c15:tx>
              </c15:filteredSeriesTitle>
            </c:ext>
            <c:ext xmlns:c16="http://schemas.microsoft.com/office/drawing/2014/chart" uri="{C3380CC4-5D6E-409C-BE32-E72D297353CC}">
              <c16:uniqueId val="{00000011-5949-4681-A494-90BA07539D6B}"/>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3240740740740741E-2"/>
                  <c:y val="-1.45500964663085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949-4681-A494-90BA07539D6B}"/>
                </c:ext>
              </c:extLst>
            </c:dLbl>
            <c:dLbl>
              <c:idx val="1"/>
              <c:delete val="1"/>
              <c:extLst>
                <c:ext xmlns:c15="http://schemas.microsoft.com/office/drawing/2012/chart" uri="{CE6537A1-D6FC-4f65-9D91-7224C49458BB}"/>
                <c:ext xmlns:c16="http://schemas.microsoft.com/office/drawing/2014/chart" uri="{C3380CC4-5D6E-409C-BE32-E72D297353CC}">
                  <c16:uniqueId val="{00000013-5949-4681-A494-90BA07539D6B}"/>
                </c:ext>
              </c:extLst>
            </c:dLbl>
            <c:dLbl>
              <c:idx val="2"/>
              <c:delete val="1"/>
              <c:extLst>
                <c:ext xmlns:c15="http://schemas.microsoft.com/office/drawing/2012/chart" uri="{CE6537A1-D6FC-4f65-9D91-7224C49458BB}"/>
                <c:ext xmlns:c16="http://schemas.microsoft.com/office/drawing/2014/chart" uri="{C3380CC4-5D6E-409C-BE32-E72D297353CC}">
                  <c16:uniqueId val="{00000014-5949-4681-A494-90BA07539D6B}"/>
                </c:ext>
              </c:extLst>
            </c:dLbl>
            <c:dLbl>
              <c:idx val="3"/>
              <c:delete val="1"/>
              <c:extLst>
                <c:ext xmlns:c15="http://schemas.microsoft.com/office/drawing/2012/chart" uri="{CE6537A1-D6FC-4f65-9D91-7224C49458BB}"/>
                <c:ext xmlns:c16="http://schemas.microsoft.com/office/drawing/2014/chart" uri="{C3380CC4-5D6E-409C-BE32-E72D297353CC}">
                  <c16:uniqueId val="{00000015-5949-4681-A494-90BA07539D6B}"/>
                </c:ext>
              </c:extLst>
            </c:dLbl>
            <c:dLbl>
              <c:idx val="4"/>
              <c:delete val="1"/>
              <c:extLst>
                <c:ext xmlns:c15="http://schemas.microsoft.com/office/drawing/2012/chart" uri="{CE6537A1-D6FC-4f65-9D91-7224C49458BB}"/>
                <c:ext xmlns:c16="http://schemas.microsoft.com/office/drawing/2014/chart" uri="{C3380CC4-5D6E-409C-BE32-E72D297353CC}">
                  <c16:uniqueId val="{00000016-5949-4681-A494-90BA07539D6B}"/>
                </c:ext>
              </c:extLst>
            </c:dLbl>
            <c:dLbl>
              <c:idx val="5"/>
              <c:delete val="1"/>
              <c:extLst>
                <c:ext xmlns:c15="http://schemas.microsoft.com/office/drawing/2012/chart" uri="{CE6537A1-D6FC-4f65-9D91-7224C49458BB}"/>
                <c:ext xmlns:c16="http://schemas.microsoft.com/office/drawing/2014/chart" uri="{C3380CC4-5D6E-409C-BE32-E72D297353CC}">
                  <c16:uniqueId val="{00000017-5949-4681-A494-90BA07539D6B}"/>
                </c:ext>
              </c:extLst>
            </c:dLbl>
            <c:dLbl>
              <c:idx val="6"/>
              <c:delete val="1"/>
              <c:extLst>
                <c:ext xmlns:c15="http://schemas.microsoft.com/office/drawing/2012/chart" uri="{CE6537A1-D6FC-4f65-9D91-7224C49458BB}"/>
                <c:ext xmlns:c16="http://schemas.microsoft.com/office/drawing/2014/chart" uri="{C3380CC4-5D6E-409C-BE32-E72D297353CC}">
                  <c16:uniqueId val="{00000018-5949-4681-A494-90BA07539D6B}"/>
                </c:ext>
              </c:extLst>
            </c:dLbl>
            <c:dLbl>
              <c:idx val="7"/>
              <c:layout>
                <c:manualLayout>
                  <c:x val="-2.2031823745410038E-2"/>
                  <c:y val="-4.7449584816132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949-4681-A494-90BA07539D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Sheet1!$D$2:$D$10</c:f>
              <c:numCache>
                <c:formatCode>0%</c:formatCode>
                <c:ptCount val="9"/>
                <c:pt idx="0">
                  <c:v>0.06</c:v>
                </c:pt>
                <c:pt idx="1">
                  <c:v>0.05</c:v>
                </c:pt>
                <c:pt idx="2">
                  <c:v>0.05</c:v>
                </c:pt>
                <c:pt idx="3">
                  <c:v>0.05</c:v>
                </c:pt>
                <c:pt idx="4">
                  <c:v>0.05</c:v>
                </c:pt>
                <c:pt idx="5">
                  <c:v>0.02</c:v>
                </c:pt>
                <c:pt idx="6">
                  <c:v>0.1</c:v>
                </c:pt>
                <c:pt idx="7">
                  <c:v>0.05</c:v>
                </c:pt>
                <c:pt idx="8">
                  <c:v>0.05</c:v>
                </c:pt>
              </c:numCache>
            </c:numRef>
          </c:val>
          <c:smooth val="0"/>
          <c:extLst>
            <c:ext xmlns:c15="http://schemas.microsoft.com/office/drawing/2012/chart" uri="{02D57815-91ED-43cb-92C2-25804820EDAC}">
              <c15:filteredSeriesTitle>
                <c15:tx>
                  <c:strRef>
                    <c:extLst>
                      <c:ext uri="{02D57815-91ED-43cb-92C2-25804820EDAC}">
                        <c15:formulaRef>
                          <c15:sqref>Sheet1!$D$1</c15:sqref>
                        </c15:formulaRef>
                      </c:ext>
                    </c:extLst>
                    <c:strCache>
                      <c:ptCount val="1"/>
                      <c:pt idx="0">
                        <c:v>Not Very / Not at all Effective</c:v>
                      </c:pt>
                    </c:strCache>
                  </c:strRef>
                </c15:tx>
              </c15:filteredSeriesTitle>
            </c:ext>
            <c:ext xmlns:c16="http://schemas.microsoft.com/office/drawing/2014/chart" uri="{C3380CC4-5D6E-409C-BE32-E72D297353CC}">
              <c16:uniqueId val="{0000001A-5949-4681-A494-90BA07539D6B}"/>
            </c:ext>
          </c:extLst>
        </c:ser>
        <c:dLbls>
          <c:showLegendKey val="0"/>
          <c:showVal val="0"/>
          <c:showCatName val="0"/>
          <c:showSerName val="0"/>
          <c:showPercent val="0"/>
          <c:showBubbleSize val="0"/>
        </c:dLbls>
        <c:marker val="1"/>
        <c:smooth val="0"/>
        <c:axId val="322696384"/>
        <c:axId val="322697344"/>
      </c:lineChart>
      <c:catAx>
        <c:axId val="32269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97344"/>
        <c:crosses val="autoZero"/>
        <c:auto val="1"/>
        <c:lblAlgn val="ctr"/>
        <c:lblOffset val="100"/>
        <c:noMultiLvlLbl val="0"/>
      </c:catAx>
      <c:valAx>
        <c:axId val="3226973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9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4-1853-4A7E-BE0D-1E6BE72D6FB5}"/>
              </c:ext>
            </c:extLst>
          </c:dPt>
          <c:dPt>
            <c:idx val="1"/>
            <c:invertIfNegative val="0"/>
            <c:bubble3D val="0"/>
            <c:spPr>
              <a:solidFill>
                <a:schemeClr val="accent3"/>
              </a:solidFill>
              <a:ln>
                <a:noFill/>
              </a:ln>
              <a:effectLst/>
            </c:spPr>
            <c:extLst>
              <c:ext xmlns:c16="http://schemas.microsoft.com/office/drawing/2014/chart" uri="{C3380CC4-5D6E-409C-BE32-E72D297353CC}">
                <c16:uniqueId val="{00000005-1853-4A7E-BE0D-1E6BE72D6FB5}"/>
              </c:ext>
            </c:extLst>
          </c:dPt>
          <c:dPt>
            <c:idx val="3"/>
            <c:invertIfNegative val="0"/>
            <c:bubble3D val="0"/>
            <c:spPr>
              <a:solidFill>
                <a:schemeClr val="bg2"/>
              </a:solidFill>
              <a:ln>
                <a:noFill/>
              </a:ln>
              <a:effectLst/>
            </c:spPr>
            <c:extLst>
              <c:ext xmlns:c16="http://schemas.microsoft.com/office/drawing/2014/chart" uri="{C3380CC4-5D6E-409C-BE32-E72D297353CC}">
                <c16:uniqueId val="{00000006-1853-4A7E-BE0D-1E6BE72D6FB5}"/>
              </c:ext>
            </c:extLst>
          </c:dPt>
          <c:dPt>
            <c:idx val="4"/>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3-1853-4A7E-BE0D-1E6BE72D6FB5}"/>
              </c:ext>
            </c:extLst>
          </c:dPt>
          <c:dLbls>
            <c:dLbl>
              <c:idx val="0"/>
              <c:tx>
                <c:rich>
                  <a:bodyPr/>
                  <a:lstStyle/>
                  <a:p>
                    <a:fld id="{763C26AB-2132-47B8-83B7-07DC582AA4EE}"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853-4A7E-BE0D-1E6BE72D6FB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College of Arts &amp; Humanities</c:v>
                </c:pt>
                <c:pt idx="1">
                  <c:v>College of Social Sciences</c:v>
                </c:pt>
                <c:pt idx="2">
                  <c:v>College of Medical, Veterinary &amp; Life Sciences</c:v>
                </c:pt>
                <c:pt idx="3">
                  <c:v>College of Science &amp; Engineering</c:v>
                </c:pt>
                <c:pt idx="4">
                  <c:v>All Class Reps</c:v>
                </c:pt>
              </c:strCache>
            </c:strRef>
          </c:cat>
          <c:val>
            <c:numRef>
              <c:f>Sheet1!$B$2:$B$6</c:f>
              <c:numCache>
                <c:formatCode>0%</c:formatCode>
                <c:ptCount val="5"/>
                <c:pt idx="0">
                  <c:v>0.76</c:v>
                </c:pt>
                <c:pt idx="1">
                  <c:v>0.73</c:v>
                </c:pt>
                <c:pt idx="2">
                  <c:v>0.72</c:v>
                </c:pt>
                <c:pt idx="3">
                  <c:v>0.61</c:v>
                </c:pt>
                <c:pt idx="4">
                  <c:v>0.72</c:v>
                </c:pt>
              </c:numCache>
            </c:numRef>
          </c:val>
          <c:extLst>
            <c:ext xmlns:c16="http://schemas.microsoft.com/office/drawing/2014/chart" uri="{C3380CC4-5D6E-409C-BE32-E72D297353CC}">
              <c16:uniqueId val="{00000000-1853-4A7E-BE0D-1E6BE72D6FB5}"/>
            </c:ext>
          </c:extLst>
        </c:ser>
        <c:dLbls>
          <c:showLegendKey val="0"/>
          <c:showVal val="0"/>
          <c:showCatName val="0"/>
          <c:showSerName val="0"/>
          <c:showPercent val="0"/>
          <c:showBubbleSize val="0"/>
        </c:dLbls>
        <c:gapWidth val="74"/>
        <c:overlap val="-27"/>
        <c:axId val="1638522463"/>
        <c:axId val="1638520543"/>
      </c:barChart>
      <c:catAx>
        <c:axId val="1638522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8520543"/>
        <c:crosses val="autoZero"/>
        <c:auto val="1"/>
        <c:lblAlgn val="ctr"/>
        <c:lblOffset val="100"/>
        <c:noMultiLvlLbl val="0"/>
      </c:catAx>
      <c:valAx>
        <c:axId val="1638520543"/>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38522463"/>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w="25400" cap="rnd" cmpd="sng" algn="ctr">
          <a:noFill/>
          <a:prstDash val="solid"/>
          <a:round/>
        </a:ln>
        <a:effectLst/>
        <a:sp3d>
          <a:contourClr>
            <a:sysClr val="windowText" lastClr="000000">
              <a:lumMod val="25000"/>
              <a:lumOff val="75000"/>
            </a:sysClr>
          </a:contourClr>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8490113840623098E-2"/>
          <c:y val="5.7606703325477897E-2"/>
          <c:w val="0.92369083283403197"/>
          <c:h val="0.81365159284390298"/>
        </c:manualLayout>
      </c:layout>
      <c:bar3DChart>
        <c:barDir val="col"/>
        <c:grouping val="clustered"/>
        <c:varyColors val="1"/>
        <c:ser>
          <c:idx val="0"/>
          <c:order val="0"/>
          <c:tx>
            <c:strRef>
              <c:f>Sheet1!$B$1</c:f>
              <c:strCache>
                <c:ptCount val="1"/>
                <c:pt idx="0">
                  <c:v>2021</c:v>
                </c:pt>
              </c:strCache>
            </c:strRef>
          </c:tx>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232A-428C-A68E-42C0EF2F3CE2}"/>
              </c:ext>
            </c:extLst>
          </c:dPt>
          <c:dPt>
            <c:idx val="1"/>
            <c:invertIfNegative val="0"/>
            <c:bubble3D val="0"/>
            <c:extLst>
              <c:ext xmlns:c16="http://schemas.microsoft.com/office/drawing/2014/chart" uri="{C3380CC4-5D6E-409C-BE32-E72D297353CC}">
                <c16:uniqueId val="{00000001-232A-428C-A68E-42C0EF2F3CE2}"/>
              </c:ext>
            </c:extLst>
          </c:dPt>
          <c:dPt>
            <c:idx val="2"/>
            <c:invertIfNegative val="0"/>
            <c:bubble3D val="0"/>
            <c:extLst>
              <c:ext xmlns:c16="http://schemas.microsoft.com/office/drawing/2014/chart" uri="{C3380CC4-5D6E-409C-BE32-E72D297353CC}">
                <c16:uniqueId val="{00000002-232A-428C-A68E-42C0EF2F3CE2}"/>
              </c:ext>
            </c:extLst>
          </c:dPt>
          <c:dPt>
            <c:idx val="3"/>
            <c:invertIfNegative val="0"/>
            <c:bubble3D val="0"/>
            <c:extLst>
              <c:ext xmlns:c16="http://schemas.microsoft.com/office/drawing/2014/chart" uri="{C3380CC4-5D6E-409C-BE32-E72D297353CC}">
                <c16:uniqueId val="{00000003-232A-428C-A68E-42C0EF2F3CE2}"/>
              </c:ext>
            </c:extLst>
          </c:dPt>
          <c:dLbls>
            <c:dLbl>
              <c:idx val="0"/>
              <c:layout>
                <c:manualLayout>
                  <c:x val="1.2963812204445892E-2"/>
                  <c:y val="-1.159795758288834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232A-428C-A68E-42C0EF2F3CE2}"/>
                </c:ext>
              </c:extLst>
            </c:dLbl>
            <c:dLbl>
              <c:idx val="1"/>
              <c:layout>
                <c:manualLayout>
                  <c:x val="2.3579344494223061E-3"/>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232A-428C-A68E-42C0EF2F3CE2}"/>
                </c:ext>
              </c:extLst>
            </c:dLbl>
            <c:dLbl>
              <c:idx val="2"/>
              <c:layout>
                <c:manualLayout>
                  <c:x val="2.3579344494223061E-3"/>
                  <c:y val="-4.7892720306513406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232A-428C-A68E-42C0EF2F3CE2}"/>
                </c:ext>
              </c:extLst>
            </c:dLbl>
            <c:dLbl>
              <c:idx val="3"/>
              <c:layout>
                <c:manualLayout>
                  <c:x val="4.7158688988445255E-3"/>
                  <c:y val="-4.7892720306514291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32A-428C-A68E-42C0EF2F3CE2}"/>
                </c:ext>
              </c:extLst>
            </c:dLbl>
            <c:dLbl>
              <c:idx val="4"/>
              <c:layout>
                <c:manualLayout>
                  <c:x val="9.4317377976891308E-3"/>
                  <c:y val="-9.1528315264849696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232A-428C-A68E-42C0EF2F3CE2}"/>
                </c:ext>
              </c:extLst>
            </c:dLbl>
            <c:dLbl>
              <c:idx val="5"/>
              <c:layout>
                <c:manualLayout>
                  <c:x val="1.65055411459561E-2"/>
                  <c:y val="-4.992511233150269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232A-428C-A68E-42C0EF2F3CE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Yes, without difficulty</c:v>
                </c:pt>
                <c:pt idx="1">
                  <c:v>Did not need to raise any issues</c:v>
                </c:pt>
                <c:pt idx="2">
                  <c:v>Yes, with some difficulty</c:v>
                </c:pt>
                <c:pt idx="3">
                  <c:v>No, I didn't know who to contact</c:v>
                </c:pt>
              </c:strCache>
            </c:strRef>
          </c:cat>
          <c:val>
            <c:numRef>
              <c:f>Sheet1!$B$2:$B$5</c:f>
              <c:numCache>
                <c:formatCode>0%</c:formatCode>
                <c:ptCount val="4"/>
                <c:pt idx="0">
                  <c:v>0.63</c:v>
                </c:pt>
                <c:pt idx="1">
                  <c:v>0.24</c:v>
                </c:pt>
                <c:pt idx="2">
                  <c:v>0.09</c:v>
                </c:pt>
                <c:pt idx="3">
                  <c:v>0.03</c:v>
                </c:pt>
              </c:numCache>
            </c:numRef>
          </c:val>
          <c:extLst>
            <c:ext xmlns:c16="http://schemas.microsoft.com/office/drawing/2014/chart" uri="{C3380CC4-5D6E-409C-BE32-E72D297353CC}">
              <c16:uniqueId val="{00000006-232A-428C-A68E-42C0EF2F3CE2}"/>
            </c:ext>
          </c:extLst>
        </c:ser>
        <c:ser>
          <c:idx val="1"/>
          <c:order val="1"/>
          <c:tx>
            <c:strRef>
              <c:f>Sheet1!$C$1</c:f>
              <c:strCache>
                <c:ptCount val="1"/>
                <c:pt idx="0">
                  <c:v>2022</c:v>
                </c:pt>
              </c:strCache>
            </c:strRef>
          </c:tx>
          <c:spPr>
            <a:solidFill>
              <a:schemeClr val="accent3"/>
            </a:solidFill>
            <a:ln>
              <a:noFill/>
            </a:ln>
            <a:effectLst/>
            <a:sp3d/>
          </c:spPr>
          <c:invertIfNegative val="0"/>
          <c:dLbls>
            <c:dLbl>
              <c:idx val="0"/>
              <c:layout>
                <c:manualLayout>
                  <c:x val="9.4317377976892245E-3"/>
                  <c:y val="-9.5785440613026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2A-428C-A68E-42C0EF2F3CE2}"/>
                </c:ext>
              </c:extLst>
            </c:dLbl>
            <c:dLbl>
              <c:idx val="1"/>
              <c:layout>
                <c:manualLayout>
                  <c:x val="1.8863475595378449E-2"/>
                  <c:y val="-4.78927203065134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2A-428C-A68E-42C0EF2F3CE2}"/>
                </c:ext>
              </c:extLst>
            </c:dLbl>
            <c:dLbl>
              <c:idx val="2"/>
              <c:layout>
                <c:manualLayout>
                  <c:x val="4.7158688988446123E-3"/>
                  <c:y val="-1.4367816091954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FB-4311-A355-D321A08E484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Yes, without difficulty</c:v>
                </c:pt>
                <c:pt idx="1">
                  <c:v>Did not need to raise any issues</c:v>
                </c:pt>
                <c:pt idx="2">
                  <c:v>Yes, with some difficulty</c:v>
                </c:pt>
                <c:pt idx="3">
                  <c:v>No, I didn't know who to contact</c:v>
                </c:pt>
              </c:strCache>
            </c:strRef>
          </c:cat>
          <c:val>
            <c:numRef>
              <c:f>Sheet1!$C$2:$C$5</c:f>
              <c:numCache>
                <c:formatCode>0%</c:formatCode>
                <c:ptCount val="4"/>
                <c:pt idx="0">
                  <c:v>0.46</c:v>
                </c:pt>
                <c:pt idx="1">
                  <c:v>0.41</c:v>
                </c:pt>
                <c:pt idx="2">
                  <c:v>0.08</c:v>
                </c:pt>
                <c:pt idx="3">
                  <c:v>0.03</c:v>
                </c:pt>
              </c:numCache>
            </c:numRef>
          </c:val>
          <c:extLst>
            <c:ext xmlns:c16="http://schemas.microsoft.com/office/drawing/2014/chart" uri="{C3380CC4-5D6E-409C-BE32-E72D297353CC}">
              <c16:uniqueId val="{00000009-232A-428C-A68E-42C0EF2F3CE2}"/>
            </c:ext>
          </c:extLst>
        </c:ser>
        <c:ser>
          <c:idx val="2"/>
          <c:order val="2"/>
          <c:tx>
            <c:strRef>
              <c:f>Sheet1!$D$1</c:f>
              <c:strCache>
                <c:ptCount val="1"/>
                <c:pt idx="0">
                  <c:v>2023</c:v>
                </c:pt>
              </c:strCache>
            </c:strRef>
          </c:tx>
          <c:spPr>
            <a:solidFill>
              <a:schemeClr val="accent5"/>
            </a:solidFill>
            <a:ln>
              <a:noFill/>
            </a:ln>
            <a:effectLst/>
            <a:sp3d/>
          </c:spPr>
          <c:invertIfNegative val="0"/>
          <c:dLbls>
            <c:dLbl>
              <c:idx val="0"/>
              <c:layout>
                <c:manualLayout>
                  <c:x val="9.4317377976892245E-3"/>
                  <c:y val="-1.4367816091954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2A-428C-A68E-42C0EF2F3CE2}"/>
                </c:ext>
              </c:extLst>
            </c:dLbl>
            <c:dLbl>
              <c:idx val="1"/>
              <c:layout>
                <c:manualLayout>
                  <c:x val="1.532657392124499E-2"/>
                  <c:y val="-1.4367816091954023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0360763970761617E-2"/>
                      <c:h val="5.4837164750957852E-2"/>
                    </c:manualLayout>
                  </c15:layout>
                </c:ext>
                <c:ext xmlns:c16="http://schemas.microsoft.com/office/drawing/2014/chart" uri="{C3380CC4-5D6E-409C-BE32-E72D297353CC}">
                  <c16:uniqueId val="{0000000B-232A-428C-A68E-42C0EF2F3CE2}"/>
                </c:ext>
              </c:extLst>
            </c:dLbl>
            <c:dLbl>
              <c:idx val="2"/>
              <c:layout>
                <c:manualLayout>
                  <c:x val="2.1221410044800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2A-428C-A68E-42C0EF2F3CE2}"/>
                </c:ext>
              </c:extLst>
            </c:dLbl>
            <c:dLbl>
              <c:idx val="3"/>
              <c:layout>
                <c:manualLayout>
                  <c:x val="7.0738033482670914E-3"/>
                  <c:y val="-4.39011531311034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2A-428C-A68E-42C0EF2F3CE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Yes, without difficulty</c:v>
                </c:pt>
                <c:pt idx="1">
                  <c:v>Did not need to raise any issues</c:v>
                </c:pt>
                <c:pt idx="2">
                  <c:v>Yes, with some difficulty</c:v>
                </c:pt>
                <c:pt idx="3">
                  <c:v>No, I didn't know who to contact</c:v>
                </c:pt>
              </c:strCache>
            </c:strRef>
          </c:cat>
          <c:val>
            <c:numRef>
              <c:f>Sheet1!$D$2:$D$5</c:f>
              <c:numCache>
                <c:formatCode>0%</c:formatCode>
                <c:ptCount val="4"/>
                <c:pt idx="0">
                  <c:v>0.5</c:v>
                </c:pt>
                <c:pt idx="1">
                  <c:v>0.28999999999999998</c:v>
                </c:pt>
                <c:pt idx="2">
                  <c:v>0.13</c:v>
                </c:pt>
                <c:pt idx="3">
                  <c:v>0.06</c:v>
                </c:pt>
              </c:numCache>
            </c:numRef>
          </c:val>
          <c:extLst>
            <c:ext xmlns:c16="http://schemas.microsoft.com/office/drawing/2014/chart" uri="{C3380CC4-5D6E-409C-BE32-E72D297353CC}">
              <c16:uniqueId val="{0000000E-232A-428C-A68E-42C0EF2F3CE2}"/>
            </c:ext>
          </c:extLst>
        </c:ser>
        <c:ser>
          <c:idx val="3"/>
          <c:order val="3"/>
          <c:tx>
            <c:strRef>
              <c:f>Sheet1!$E$1</c:f>
              <c:strCache>
                <c:ptCount val="1"/>
                <c:pt idx="0">
                  <c:v>2024</c:v>
                </c:pt>
              </c:strCache>
            </c:strRef>
          </c:tx>
          <c:invertIfNegative val="0"/>
          <c:dLbls>
            <c:dLbl>
              <c:idx val="0"/>
              <c:layout>
                <c:manualLayout>
                  <c:x val="1.8863475595378449E-2"/>
                  <c:y val="-9.57854406130268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2A-428C-A68E-42C0EF2F3CE2}"/>
                </c:ext>
              </c:extLst>
            </c:dLbl>
            <c:dLbl>
              <c:idx val="1"/>
              <c:layout>
                <c:manualLayout>
                  <c:x val="2.3579344494223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32A-428C-A68E-42C0EF2F3CE2}"/>
                </c:ext>
              </c:extLst>
            </c:dLbl>
            <c:dLbl>
              <c:idx val="2"/>
              <c:layout>
                <c:manualLayout>
                  <c:x val="1.8863475595378362E-2"/>
                  <c:y val="-4.78927203065134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32A-428C-A68E-42C0EF2F3CE2}"/>
                </c:ext>
              </c:extLst>
            </c:dLbl>
            <c:dLbl>
              <c:idx val="3"/>
              <c:layout>
                <c:manualLayout>
                  <c:x val="2.357934449422306E-2"/>
                  <c:y val="-4.78927203065134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32A-428C-A68E-42C0EF2F3CE2}"/>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Yes, without difficulty</c:v>
                </c:pt>
                <c:pt idx="1">
                  <c:v>Did not need to raise any issues</c:v>
                </c:pt>
                <c:pt idx="2">
                  <c:v>Yes, with some difficulty</c:v>
                </c:pt>
                <c:pt idx="3">
                  <c:v>No, I didn't know who to contact</c:v>
                </c:pt>
              </c:strCache>
            </c:strRef>
          </c:cat>
          <c:val>
            <c:numRef>
              <c:f>Sheet1!$E$2:$E$5</c:f>
              <c:numCache>
                <c:formatCode>0%</c:formatCode>
                <c:ptCount val="4"/>
                <c:pt idx="0">
                  <c:v>0.55000000000000004</c:v>
                </c:pt>
                <c:pt idx="1">
                  <c:v>0.32</c:v>
                </c:pt>
                <c:pt idx="2">
                  <c:v>0.08</c:v>
                </c:pt>
                <c:pt idx="3">
                  <c:v>0.04</c:v>
                </c:pt>
              </c:numCache>
            </c:numRef>
          </c:val>
          <c:extLst>
            <c:ext xmlns:c16="http://schemas.microsoft.com/office/drawing/2014/chart" uri="{C3380CC4-5D6E-409C-BE32-E72D297353CC}">
              <c16:uniqueId val="{00000013-232A-428C-A68E-42C0EF2F3CE2}"/>
            </c:ext>
          </c:extLst>
        </c:ser>
        <c:dLbls>
          <c:showLegendKey val="0"/>
          <c:showVal val="0"/>
          <c:showCatName val="0"/>
          <c:showSerName val="0"/>
          <c:showPercent val="0"/>
          <c:showBubbleSize val="0"/>
        </c:dLbls>
        <c:gapWidth val="150"/>
        <c:shape val="box"/>
        <c:axId val="217436400"/>
        <c:axId val="188566432"/>
        <c:axId val="0"/>
      </c:bar3DChart>
      <c:catAx>
        <c:axId val="217436400"/>
        <c:scaling>
          <c:orientation val="minMax"/>
        </c:scaling>
        <c:delete val="0"/>
        <c:axPos val="b"/>
        <c:numFmt formatCode="General" sourceLinked="1"/>
        <c:majorTickMark val="out"/>
        <c:minorTickMark val="none"/>
        <c:tickLblPos val="nextTo"/>
        <c:spPr>
          <a:noFill/>
          <a:ln w="12700" cap="rnd" cmpd="sng" algn="ctr">
            <a:solidFill>
              <a:schemeClr val="tx1">
                <a:tint val="75000"/>
              </a:schemeClr>
            </a:solidFill>
            <a:prstDash val="solid"/>
            <a:round/>
          </a:ln>
          <a:effectLst/>
        </c:spPr>
        <c:txPr>
          <a:bodyPr rot="-540000" spcFirstLastPara="1" vertOverflow="ellipsis" wrap="square" anchor="ctr" anchorCtr="1"/>
          <a:lstStyle/>
          <a:p>
            <a:pPr>
              <a:defRPr sz="800" b="0" i="0" u="none" strike="noStrike" kern="1200" baseline="0">
                <a:ln>
                  <a:noFill/>
                </a:ln>
                <a:solidFill>
                  <a:schemeClr val="tx1">
                    <a:lumMod val="75000"/>
                    <a:lumOff val="25000"/>
                  </a:schemeClr>
                </a:solidFill>
                <a:latin typeface="+mn-lt"/>
                <a:ea typeface="+mn-ea"/>
                <a:cs typeface="+mn-cs"/>
              </a:defRPr>
            </a:pPr>
            <a:endParaRPr lang="en-US"/>
          </a:p>
        </c:txPr>
        <c:crossAx val="188566432"/>
        <c:crosses val="autoZero"/>
        <c:auto val="1"/>
        <c:lblAlgn val="ctr"/>
        <c:lblOffset val="100"/>
        <c:noMultiLvlLbl val="0"/>
      </c:catAx>
      <c:valAx>
        <c:axId val="188566432"/>
        <c:scaling>
          <c:orientation val="minMax"/>
          <c:max val="0.8"/>
        </c:scaling>
        <c:delete val="0"/>
        <c:axPos val="l"/>
        <c:numFmt formatCode="0%" sourceLinked="1"/>
        <c:majorTickMark val="none"/>
        <c:minorTickMark val="none"/>
        <c:tickLblPos val="nextTo"/>
        <c:spPr>
          <a:noFill/>
          <a:ln w="12700" cap="rnd"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crossAx val="217436400"/>
        <c:crosses val="autoZero"/>
        <c:crossBetween val="between"/>
        <c:majorUnit val="0.2"/>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3041767507647832"/>
          <c:y val="4.2725598526703497E-2"/>
          <c:w val="0.43386400188590457"/>
          <c:h val="0.92400261017096608"/>
        </c:manualLayout>
      </c:layout>
      <c:bar3DChart>
        <c:barDir val="bar"/>
        <c:grouping val="clustered"/>
        <c:varyColors val="0"/>
        <c:ser>
          <c:idx val="0"/>
          <c:order val="0"/>
          <c:tx>
            <c:strRef>
              <c:f>Sheet1!$B$1</c:f>
              <c:strCache>
                <c:ptCount val="1"/>
                <c:pt idx="0">
                  <c:v>2017</c:v>
                </c:pt>
              </c:strCache>
            </c:strRef>
          </c:tx>
          <c:spPr>
            <a:gradFill rotWithShape="1">
              <a:gsLst>
                <a:gs pos="0">
                  <a:schemeClr val="accent1">
                    <a:tint val="94000"/>
                    <a:satMod val="100000"/>
                    <a:lumMod val="108000"/>
                  </a:schemeClr>
                </a:gs>
                <a:gs pos="50000">
                  <a:schemeClr val="accent1">
                    <a:tint val="98000"/>
                    <a:shade val="100000"/>
                    <a:satMod val="100000"/>
                    <a:lumMod val="100000"/>
                  </a:schemeClr>
                </a:gs>
                <a:gs pos="100000">
                  <a:schemeClr val="accent1">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2"/>
              <c:layout>
                <c:manualLayout>
                  <c:x val="1.1353682745327262E-2"/>
                  <c:y val="2.36438430067015E-3"/>
                </c:manualLayout>
              </c:layout>
              <c:showLegendKey val="0"/>
              <c:showVal val="1"/>
              <c:showCatName val="0"/>
              <c:showSerName val="0"/>
              <c:showPercent val="0"/>
              <c:showBubbleSize val="0"/>
              <c:extLst>
                <c:ext xmlns:c15="http://schemas.microsoft.com/office/drawing/2012/chart" uri="{CE6537A1-D6FC-4f65-9D91-7224C49458BB}">
                  <c15:layout>
                    <c:manualLayout>
                      <c:w val="5.8692069559736278E-2"/>
                      <c:h val="3.6473808391734711E-2"/>
                    </c:manualLayout>
                  </c15:layout>
                </c:ext>
                <c:ext xmlns:c16="http://schemas.microsoft.com/office/drawing/2014/chart" uri="{C3380CC4-5D6E-409C-BE32-E72D297353CC}">
                  <c16:uniqueId val="{00000000-8EA9-4601-8A7E-A252C4A4D74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Sheet1!$B$2:$B$11</c:f>
            </c:numRef>
          </c:val>
          <c:extLst>
            <c:ext xmlns:c16="http://schemas.microsoft.com/office/drawing/2014/chart" uri="{C3380CC4-5D6E-409C-BE32-E72D297353CC}">
              <c16:uniqueId val="{00000001-8EA9-4601-8A7E-A252C4A4D748}"/>
            </c:ext>
          </c:extLst>
        </c:ser>
        <c:ser>
          <c:idx val="1"/>
          <c:order val="1"/>
          <c:tx>
            <c:strRef>
              <c:f>Sheet1!$C$1</c:f>
              <c:strCache>
                <c:ptCount val="1"/>
                <c:pt idx="0">
                  <c:v>2018</c:v>
                </c:pt>
              </c:strCache>
            </c:strRef>
          </c:tx>
          <c:spPr>
            <a:gradFill rotWithShape="1">
              <a:gsLst>
                <a:gs pos="0">
                  <a:schemeClr val="accent3">
                    <a:tint val="94000"/>
                    <a:satMod val="100000"/>
                    <a:lumMod val="108000"/>
                  </a:schemeClr>
                </a:gs>
                <a:gs pos="50000">
                  <a:schemeClr val="accent3">
                    <a:tint val="98000"/>
                    <a:shade val="100000"/>
                    <a:satMod val="100000"/>
                    <a:lumMod val="100000"/>
                  </a:schemeClr>
                </a:gs>
                <a:gs pos="100000">
                  <a:schemeClr val="accent3">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1"/>
              <c:layout>
                <c:manualLayout>
                  <c:x val="-9.4683649051252632E-17"/>
                  <c:y val="-4.14354310555241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A9-4601-8A7E-A252C4A4D748}"/>
                </c:ext>
              </c:extLst>
            </c:dLbl>
            <c:dLbl>
              <c:idx val="3"/>
              <c:layout>
                <c:manualLayout>
                  <c:x val="-2.3155344742423803E-3"/>
                  <c:y val="-3.09330136937697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A9-4601-8A7E-A252C4A4D748}"/>
                </c:ext>
              </c:extLst>
            </c:dLbl>
            <c:dLbl>
              <c:idx val="4"/>
              <c:layout>
                <c:manualLayout>
                  <c:x val="-8.4562368761756411E-17"/>
                  <c:y val="-3.09330136937697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A9-4601-8A7E-A252C4A4D748}"/>
                </c:ext>
              </c:extLst>
            </c:dLbl>
            <c:dLbl>
              <c:idx val="8"/>
              <c:layout>
                <c:manualLayout>
                  <c:x val="2.2970369504327474E-3"/>
                  <c:y val="-1.22786576031018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A9-4601-8A7E-A252C4A4D748}"/>
                </c:ext>
              </c:extLst>
            </c:dLbl>
            <c:dLbl>
              <c:idx val="9"/>
              <c:layout>
                <c:manualLayout>
                  <c:x val="2.3062730627306273E-3"/>
                  <c:y val="-6.00901352028042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A9-4601-8A7E-A252C4A4D74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Sheet1!$C$2:$C$11</c:f>
            </c:numRef>
          </c:val>
          <c:extLst>
            <c:ext xmlns:c16="http://schemas.microsoft.com/office/drawing/2014/chart" uri="{C3380CC4-5D6E-409C-BE32-E72D297353CC}">
              <c16:uniqueId val="{00000007-8EA9-4601-8A7E-A252C4A4D748}"/>
            </c:ext>
          </c:extLst>
        </c:ser>
        <c:ser>
          <c:idx val="2"/>
          <c:order val="2"/>
          <c:tx>
            <c:strRef>
              <c:f>Sheet1!$D$1</c:f>
              <c:strCache>
                <c:ptCount val="1"/>
                <c:pt idx="0">
                  <c:v>2019</c:v>
                </c:pt>
              </c:strCache>
            </c:strRef>
          </c:tx>
          <c:spPr>
            <a:gradFill rotWithShape="1">
              <a:gsLst>
                <a:gs pos="0">
                  <a:schemeClr val="accent5">
                    <a:tint val="94000"/>
                    <a:satMod val="100000"/>
                    <a:lumMod val="108000"/>
                  </a:schemeClr>
                </a:gs>
                <a:gs pos="50000">
                  <a:schemeClr val="accent5">
                    <a:tint val="98000"/>
                    <a:shade val="100000"/>
                    <a:satMod val="100000"/>
                    <a:lumMod val="100000"/>
                  </a:schemeClr>
                </a:gs>
                <a:gs pos="100000">
                  <a:schemeClr val="accent5">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0"/>
              <c:layout>
                <c:manualLayout>
                  <c:x val="0"/>
                  <c:y val="-4.00600901352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A9-4601-8A7E-A252C4A4D748}"/>
                </c:ext>
              </c:extLst>
            </c:dLbl>
            <c:dLbl>
              <c:idx val="1"/>
              <c:layout>
                <c:manualLayout>
                  <c:x val="4.8884980403918199E-3"/>
                  <c:y val="-4.2201261006939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A9-4601-8A7E-A252C4A4D748}"/>
                </c:ext>
              </c:extLst>
            </c:dLbl>
            <c:dLbl>
              <c:idx val="2"/>
              <c:layout>
                <c:manualLayout>
                  <c:x val="-8.4562368761756411E-17"/>
                  <c:y val="-4.00600901352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EA9-4601-8A7E-A252C4A4D748}"/>
                </c:ext>
              </c:extLst>
            </c:dLbl>
            <c:dLbl>
              <c:idx val="5"/>
              <c:layout>
                <c:manualLayout>
                  <c:x val="6.6523505527340153E-3"/>
                  <c:y val="-4.2577033949956176E-3"/>
                </c:manualLayout>
              </c:layout>
              <c:showLegendKey val="0"/>
              <c:showVal val="1"/>
              <c:showCatName val="0"/>
              <c:showSerName val="0"/>
              <c:showPercent val="0"/>
              <c:showBubbleSize val="0"/>
              <c:extLst>
                <c:ext xmlns:c15="http://schemas.microsoft.com/office/drawing/2012/chart" uri="{CE6537A1-D6FC-4f65-9D91-7224C49458BB}">
                  <c15:layout>
                    <c:manualLayout>
                      <c:w val="6.7498157307483098E-2"/>
                      <c:h val="3.8627985038698298E-2"/>
                    </c:manualLayout>
                  </c15:layout>
                </c:ext>
                <c:ext xmlns:c16="http://schemas.microsoft.com/office/drawing/2014/chart" uri="{C3380CC4-5D6E-409C-BE32-E72D297353CC}">
                  <c16:uniqueId val="{0000000B-8EA9-4601-8A7E-A252C4A4D748}"/>
                </c:ext>
              </c:extLst>
            </c:dLbl>
            <c:dLbl>
              <c:idx val="8"/>
              <c:layout>
                <c:manualLayout>
                  <c:x val="2.582311168495709E-3"/>
                  <c:y val="-4.282974913471266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A9-4601-8A7E-A252C4A4D748}"/>
                </c:ext>
              </c:extLst>
            </c:dLbl>
            <c:dLbl>
              <c:idx val="9"/>
              <c:layout>
                <c:manualLayout>
                  <c:x val="-1.6912473752351282E-16"/>
                  <c:y val="-4.00600901352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EA9-4601-8A7E-A252C4A4D74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Sheet1!$D$2:$D$11</c:f>
            </c:numRef>
          </c:val>
          <c:extLst>
            <c:ext xmlns:c16="http://schemas.microsoft.com/office/drawing/2014/chart" uri="{C3380CC4-5D6E-409C-BE32-E72D297353CC}">
              <c16:uniqueId val="{0000000E-8EA9-4601-8A7E-A252C4A4D748}"/>
            </c:ext>
          </c:extLst>
        </c:ser>
        <c:ser>
          <c:idx val="3"/>
          <c:order val="3"/>
          <c:tx>
            <c:strRef>
              <c:f>Sheet1!$E$1</c:f>
              <c:strCache>
                <c:ptCount val="1"/>
                <c:pt idx="0">
                  <c:v>2020</c:v>
                </c:pt>
              </c:strCache>
            </c:strRef>
          </c:tx>
          <c:spPr>
            <a:gradFill rotWithShape="1">
              <a:gsLst>
                <a:gs pos="0">
                  <a:schemeClr val="accent1">
                    <a:lumMod val="60000"/>
                    <a:tint val="94000"/>
                    <a:satMod val="100000"/>
                    <a:lumMod val="108000"/>
                  </a:schemeClr>
                </a:gs>
                <a:gs pos="50000">
                  <a:schemeClr val="accent1">
                    <a:lumMod val="60000"/>
                    <a:tint val="98000"/>
                    <a:shade val="100000"/>
                    <a:satMod val="100000"/>
                    <a:lumMod val="100000"/>
                  </a:schemeClr>
                </a:gs>
                <a:gs pos="100000">
                  <a:schemeClr val="accent1">
                    <a:lumMod val="6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4"/>
              <c:layout>
                <c:manualLayout>
                  <c:x val="7.1615224492729956E-3"/>
                  <c:y val="-1.9213178463188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EA9-4601-8A7E-A252C4A4D74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Sheet1!$E$2:$E$11</c:f>
              <c:numCache>
                <c:formatCode>0%</c:formatCode>
                <c:ptCount val="10"/>
                <c:pt idx="0">
                  <c:v>0.05</c:v>
                </c:pt>
                <c:pt idx="1">
                  <c:v>0.09</c:v>
                </c:pt>
                <c:pt idx="2">
                  <c:v>0.14000000000000001</c:v>
                </c:pt>
                <c:pt idx="3">
                  <c:v>0.24</c:v>
                </c:pt>
                <c:pt idx="4">
                  <c:v>0.21</c:v>
                </c:pt>
                <c:pt idx="5">
                  <c:v>0.3</c:v>
                </c:pt>
                <c:pt idx="6">
                  <c:v>0.28000000000000003</c:v>
                </c:pt>
                <c:pt idx="7">
                  <c:v>0.31</c:v>
                </c:pt>
                <c:pt idx="8">
                  <c:v>0.35</c:v>
                </c:pt>
                <c:pt idx="9">
                  <c:v>0.42</c:v>
                </c:pt>
              </c:numCache>
            </c:numRef>
          </c:val>
          <c:extLst>
            <c:ext xmlns:c16="http://schemas.microsoft.com/office/drawing/2014/chart" uri="{C3380CC4-5D6E-409C-BE32-E72D297353CC}">
              <c16:uniqueId val="{00000010-8EA9-4601-8A7E-A252C4A4D748}"/>
            </c:ext>
          </c:extLst>
        </c:ser>
        <c:ser>
          <c:idx val="4"/>
          <c:order val="4"/>
          <c:tx>
            <c:strRef>
              <c:f>Sheet1!$F$1</c:f>
              <c:strCache>
                <c:ptCount val="1"/>
                <c:pt idx="0">
                  <c:v>2021</c:v>
                </c:pt>
              </c:strCache>
            </c:strRef>
          </c:tx>
          <c:spPr>
            <a:gradFill rotWithShape="1">
              <a:gsLst>
                <a:gs pos="0">
                  <a:schemeClr val="accent3">
                    <a:lumMod val="60000"/>
                    <a:tint val="94000"/>
                    <a:satMod val="100000"/>
                    <a:lumMod val="108000"/>
                  </a:schemeClr>
                </a:gs>
                <a:gs pos="50000">
                  <a:schemeClr val="accent3">
                    <a:lumMod val="60000"/>
                    <a:tint val="98000"/>
                    <a:shade val="100000"/>
                    <a:satMod val="100000"/>
                    <a:lumMod val="100000"/>
                  </a:schemeClr>
                </a:gs>
                <a:gs pos="100000">
                  <a:schemeClr val="accent3">
                    <a:lumMod val="6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2"/>
              <c:layout>
                <c:manualLayout>
                  <c:x val="2.10896309314587E-2"/>
                  <c:y val="-1.55026742113025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B9-410F-8E7E-D019C82F7303}"/>
                </c:ext>
              </c:extLst>
            </c:dLbl>
            <c:dLbl>
              <c:idx val="6"/>
              <c:layout>
                <c:manualLayout>
                  <c:x val="0"/>
                  <c:y val="-4.65080226339043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C7-4906-B24B-A696E28ADC8D}"/>
                </c:ext>
              </c:extLst>
            </c:dLbl>
            <c:dLbl>
              <c:idx val="7"/>
              <c:layout>
                <c:manualLayout>
                  <c:x val="0"/>
                  <c:y val="-4.65080226339049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C7-4906-B24B-A696E28ADC8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Sheet1!$F$2:$F$11</c:f>
              <c:numCache>
                <c:formatCode>0%</c:formatCode>
                <c:ptCount val="10"/>
                <c:pt idx="0">
                  <c:v>0.04</c:v>
                </c:pt>
                <c:pt idx="1">
                  <c:v>0.03</c:v>
                </c:pt>
                <c:pt idx="2">
                  <c:v>0.1</c:v>
                </c:pt>
                <c:pt idx="3">
                  <c:v>0.34</c:v>
                </c:pt>
                <c:pt idx="4">
                  <c:v>0.2</c:v>
                </c:pt>
                <c:pt idx="5">
                  <c:v>0.32</c:v>
                </c:pt>
                <c:pt idx="6">
                  <c:v>0.26</c:v>
                </c:pt>
                <c:pt idx="7">
                  <c:v>0.24</c:v>
                </c:pt>
                <c:pt idx="8">
                  <c:v>0.42</c:v>
                </c:pt>
                <c:pt idx="9">
                  <c:v>0.51</c:v>
                </c:pt>
              </c:numCache>
            </c:numRef>
          </c:val>
          <c:extLst>
            <c:ext xmlns:c16="http://schemas.microsoft.com/office/drawing/2014/chart" uri="{C3380CC4-5D6E-409C-BE32-E72D297353CC}">
              <c16:uniqueId val="{00000000-B4E7-42CA-836D-EB56CA6FC7B2}"/>
            </c:ext>
          </c:extLst>
        </c:ser>
        <c:ser>
          <c:idx val="5"/>
          <c:order val="5"/>
          <c:tx>
            <c:strRef>
              <c:f>Sheet1!$G$1</c:f>
              <c:strCache>
                <c:ptCount val="1"/>
                <c:pt idx="0">
                  <c:v>2022</c:v>
                </c:pt>
              </c:strCache>
            </c:strRef>
          </c:tx>
          <c:spPr>
            <a:gradFill rotWithShape="1">
              <a:gsLst>
                <a:gs pos="0">
                  <a:schemeClr val="accent5">
                    <a:lumMod val="60000"/>
                    <a:tint val="94000"/>
                    <a:satMod val="100000"/>
                    <a:lumMod val="108000"/>
                  </a:schemeClr>
                </a:gs>
                <a:gs pos="50000">
                  <a:schemeClr val="accent5">
                    <a:lumMod val="60000"/>
                    <a:tint val="98000"/>
                    <a:shade val="100000"/>
                    <a:satMod val="100000"/>
                    <a:lumMod val="100000"/>
                  </a:schemeClr>
                </a:gs>
                <a:gs pos="100000">
                  <a:schemeClr val="accent5">
                    <a:lumMod val="6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2"/>
              <c:layout>
                <c:manualLayout>
                  <c:x val="-2.3432923257176333E-3"/>
                  <c:y val="1.55026742113003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B9-410F-8E7E-D019C82F7303}"/>
                </c:ext>
              </c:extLst>
            </c:dLbl>
            <c:dLbl>
              <c:idx val="3"/>
              <c:layout>
                <c:manualLayout>
                  <c:x val="2.3432923257176333E-3"/>
                  <c:y val="-4.65080226339043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C7-4906-B24B-A696E28ADC8D}"/>
                </c:ext>
              </c:extLst>
            </c:dLbl>
            <c:dLbl>
              <c:idx val="4"/>
              <c:layout>
                <c:manualLayout>
                  <c:x val="2.3432923257175474E-3"/>
                  <c:y val="-1.55026742113025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C7-4906-B24B-A696E28ADC8D}"/>
                </c:ext>
              </c:extLst>
            </c:dLbl>
            <c:dLbl>
              <c:idx val="5"/>
              <c:layout>
                <c:manualLayout>
                  <c:x val="8.5919726057639324E-17"/>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C7-4906-B24B-A696E28ADC8D}"/>
                </c:ext>
              </c:extLst>
            </c:dLbl>
            <c:dLbl>
              <c:idx val="6"/>
              <c:layout>
                <c:manualLayout>
                  <c:x val="0"/>
                  <c:y val="-3.100534842260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C7-4906-B24B-A696E28ADC8D}"/>
                </c:ext>
              </c:extLst>
            </c:dLbl>
            <c:dLbl>
              <c:idx val="7"/>
              <c:layout>
                <c:manualLayout>
                  <c:x val="0"/>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C7-4906-B24B-A696E28ADC8D}"/>
                </c:ext>
              </c:extLst>
            </c:dLbl>
            <c:dLbl>
              <c:idx val="8"/>
              <c:layout>
                <c:manualLayout>
                  <c:x val="-8.5919726057639324E-17"/>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C7-4906-B24B-A696E28ADC8D}"/>
                </c:ext>
              </c:extLst>
            </c:dLbl>
            <c:dLbl>
              <c:idx val="9"/>
              <c:layout>
                <c:manualLayout>
                  <c:x val="0"/>
                  <c:y val="-3.0231435395046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10-4B03-80EB-567329991EF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Sheet1!$G$2:$G$11</c:f>
              <c:numCache>
                <c:formatCode>0%</c:formatCode>
                <c:ptCount val="10"/>
                <c:pt idx="0">
                  <c:v>0.06</c:v>
                </c:pt>
                <c:pt idx="1">
                  <c:v>0.04</c:v>
                </c:pt>
                <c:pt idx="2">
                  <c:v>0.21</c:v>
                </c:pt>
                <c:pt idx="3">
                  <c:v>0.25</c:v>
                </c:pt>
                <c:pt idx="4">
                  <c:v>0.17</c:v>
                </c:pt>
                <c:pt idx="5">
                  <c:v>0.23</c:v>
                </c:pt>
                <c:pt idx="6">
                  <c:v>0.22</c:v>
                </c:pt>
                <c:pt idx="7">
                  <c:v>0.18</c:v>
                </c:pt>
                <c:pt idx="8">
                  <c:v>0.28999999999999998</c:v>
                </c:pt>
                <c:pt idx="9">
                  <c:v>0.36</c:v>
                </c:pt>
              </c:numCache>
            </c:numRef>
          </c:val>
          <c:extLst>
            <c:ext xmlns:c16="http://schemas.microsoft.com/office/drawing/2014/chart" uri="{C3380CC4-5D6E-409C-BE32-E72D297353CC}">
              <c16:uniqueId val="{00000001-B4E7-42CA-836D-EB56CA6FC7B2}"/>
            </c:ext>
          </c:extLst>
        </c:ser>
        <c:ser>
          <c:idx val="6"/>
          <c:order val="6"/>
          <c:tx>
            <c:strRef>
              <c:f>Sheet1!$H$1</c:f>
              <c:strCache>
                <c:ptCount val="1"/>
                <c:pt idx="0">
                  <c:v>2023</c:v>
                </c:pt>
              </c:strCache>
            </c:strRef>
          </c:tx>
          <c:spPr>
            <a:gradFill rotWithShape="1">
              <a:gsLst>
                <a:gs pos="0">
                  <a:schemeClr val="accent1">
                    <a:lumMod val="80000"/>
                    <a:lumOff val="20000"/>
                    <a:tint val="94000"/>
                    <a:satMod val="100000"/>
                    <a:lumMod val="108000"/>
                  </a:schemeClr>
                </a:gs>
                <a:gs pos="50000">
                  <a:schemeClr val="accent1">
                    <a:lumMod val="80000"/>
                    <a:lumOff val="20000"/>
                    <a:tint val="98000"/>
                    <a:shade val="100000"/>
                    <a:satMod val="100000"/>
                    <a:lumMod val="100000"/>
                  </a:schemeClr>
                </a:gs>
                <a:gs pos="100000">
                  <a:schemeClr val="accent1">
                    <a:lumMod val="80000"/>
                    <a:lumOff val="2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2"/>
              <c:layout>
                <c:manualLayout>
                  <c:x val="-2.3432923257176333E-3"/>
                  <c:y val="-3.078562548102539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CB-4677-89EF-9997ABC3BF6C}"/>
                </c:ext>
              </c:extLst>
            </c:dLbl>
            <c:dLbl>
              <c:idx val="3"/>
              <c:layout>
                <c:manualLayout>
                  <c:x val="2.3432923257177191E-3"/>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C7-4906-B24B-A696E28ADC8D}"/>
                </c:ext>
              </c:extLst>
            </c:dLbl>
            <c:dLbl>
              <c:idx val="7"/>
              <c:layout>
                <c:manualLayout>
                  <c:x val="-2.3432923257176333E-3"/>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C7-4906-B24B-A696E28ADC8D}"/>
                </c:ext>
              </c:extLst>
            </c:dLbl>
            <c:dLbl>
              <c:idx val="9"/>
              <c:layout>
                <c:manualLayout>
                  <c:x val="0"/>
                  <c:y val="-1.51157176975232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CB-4677-89EF-9997ABC3BF6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Sheet1!$H$2:$H$11</c:f>
              <c:numCache>
                <c:formatCode>0%</c:formatCode>
                <c:ptCount val="10"/>
                <c:pt idx="0">
                  <c:v>7.0000000000000007E-2</c:v>
                </c:pt>
                <c:pt idx="1">
                  <c:v>7.0000000000000007E-2</c:v>
                </c:pt>
                <c:pt idx="2">
                  <c:v>0.21</c:v>
                </c:pt>
                <c:pt idx="3">
                  <c:v>0.23</c:v>
                </c:pt>
                <c:pt idx="4">
                  <c:v>0.2</c:v>
                </c:pt>
                <c:pt idx="5">
                  <c:v>0.22</c:v>
                </c:pt>
                <c:pt idx="6">
                  <c:v>0.25</c:v>
                </c:pt>
                <c:pt idx="7">
                  <c:v>0.22</c:v>
                </c:pt>
                <c:pt idx="8">
                  <c:v>0.3</c:v>
                </c:pt>
                <c:pt idx="9">
                  <c:v>0.34</c:v>
                </c:pt>
              </c:numCache>
            </c:numRef>
          </c:val>
          <c:extLst>
            <c:ext xmlns:c16="http://schemas.microsoft.com/office/drawing/2014/chart" uri="{C3380CC4-5D6E-409C-BE32-E72D297353CC}">
              <c16:uniqueId val="{00000000-1CCB-4677-89EF-9997ABC3BF6C}"/>
            </c:ext>
          </c:extLst>
        </c:ser>
        <c:ser>
          <c:idx val="7"/>
          <c:order val="7"/>
          <c:tx>
            <c:strRef>
              <c:f>Sheet1!$I$1</c:f>
              <c:strCache>
                <c:ptCount val="1"/>
                <c:pt idx="0">
                  <c:v>2024</c:v>
                </c:pt>
              </c:strCache>
            </c:strRef>
          </c:tx>
          <c:spPr>
            <a:solidFill>
              <a:schemeClr val="accent4"/>
            </a:solidFill>
            <a:ln>
              <a:noFill/>
            </a:ln>
            <a:effectLst>
              <a:outerShdw blurRad="50800" dist="25400" dir="5400000" rotWithShape="0">
                <a:srgbClr val="000000">
                  <a:alpha val="28000"/>
                </a:srgbClr>
              </a:outerShdw>
            </a:effectLst>
            <a:sp3d/>
          </c:spPr>
          <c:invertIfNegative val="0"/>
          <c:dLbls>
            <c:dLbl>
              <c:idx val="2"/>
              <c:layout>
                <c:manualLayout>
                  <c:x val="-2.3432923257177191E-3"/>
                  <c:y val="-4.65080226339043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C7-4906-B24B-A696E28ADC8D}"/>
                </c:ext>
              </c:extLst>
            </c:dLbl>
            <c:dLbl>
              <c:idx val="3"/>
              <c:layout>
                <c:manualLayout>
                  <c:x val="8.5919726057639324E-17"/>
                  <c:y val="-4.65080226339054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C7-4906-B24B-A696E28ADC8D}"/>
                </c:ext>
              </c:extLst>
            </c:dLbl>
            <c:dLbl>
              <c:idx val="7"/>
              <c:layout>
                <c:manualLayout>
                  <c:x val="0"/>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C7-4906-B24B-A696E28ADC8D}"/>
                </c:ext>
              </c:extLst>
            </c:dLbl>
            <c:dLbl>
              <c:idx val="9"/>
              <c:layout>
                <c:manualLayout>
                  <c:x val="0"/>
                  <c:y val="-1.5502674211301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C7-4906-B24B-A696E28ADC8D}"/>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Sheet1!$I$2:$I$11</c:f>
              <c:numCache>
                <c:formatCode>0%</c:formatCode>
                <c:ptCount val="10"/>
                <c:pt idx="0">
                  <c:v>0.1</c:v>
                </c:pt>
                <c:pt idx="1">
                  <c:v>0.09</c:v>
                </c:pt>
                <c:pt idx="2">
                  <c:v>0.16</c:v>
                </c:pt>
                <c:pt idx="3">
                  <c:v>0.23</c:v>
                </c:pt>
                <c:pt idx="4">
                  <c:v>0.22</c:v>
                </c:pt>
                <c:pt idx="5">
                  <c:v>0.22</c:v>
                </c:pt>
                <c:pt idx="6">
                  <c:v>0.28000000000000003</c:v>
                </c:pt>
                <c:pt idx="7">
                  <c:v>0.24</c:v>
                </c:pt>
                <c:pt idx="8">
                  <c:v>0.3</c:v>
                </c:pt>
                <c:pt idx="9">
                  <c:v>0.39</c:v>
                </c:pt>
              </c:numCache>
            </c:numRef>
          </c:val>
          <c:extLst>
            <c:ext xmlns:c16="http://schemas.microsoft.com/office/drawing/2014/chart" uri="{C3380CC4-5D6E-409C-BE32-E72D297353CC}">
              <c16:uniqueId val="{00000000-D3E5-410A-9789-F5E3747C712E}"/>
            </c:ext>
          </c:extLst>
        </c:ser>
        <c:dLbls>
          <c:showLegendKey val="0"/>
          <c:showVal val="0"/>
          <c:showCatName val="0"/>
          <c:showSerName val="0"/>
          <c:showPercent val="0"/>
          <c:showBubbleSize val="0"/>
        </c:dLbls>
        <c:gapWidth val="150"/>
        <c:shape val="box"/>
        <c:axId val="505972592"/>
        <c:axId val="690516992"/>
        <c:axId val="0"/>
      </c:bar3DChart>
      <c:catAx>
        <c:axId val="50597259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690516992"/>
        <c:crosses val="autoZero"/>
        <c:auto val="1"/>
        <c:lblAlgn val="ctr"/>
        <c:lblOffset val="100"/>
        <c:noMultiLvlLbl val="0"/>
      </c:catAx>
      <c:valAx>
        <c:axId val="6905169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505972592"/>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lumMod val="75000"/>
              <a:lumOff val="25000"/>
            </a:schemeClr>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490113840623098E-2"/>
          <c:y val="5.7606703325477897E-2"/>
          <c:w val="0.92369083283403197"/>
          <c:h val="0.81365159284390298"/>
        </c:manualLayout>
      </c:layout>
      <c:lineChart>
        <c:grouping val="standard"/>
        <c:varyColors val="0"/>
        <c:ser>
          <c:idx val="0"/>
          <c:order val="0"/>
          <c:tx>
            <c:strRef>
              <c:f>Sheet1!$B$7</c:f>
              <c:strCache>
                <c:ptCount val="1"/>
                <c:pt idx="0">
                  <c:v>No Contact</c:v>
                </c:pt>
              </c:strCache>
            </c:strRef>
          </c:tx>
          <c:spPr>
            <a:ln w="28575" cap="rnd" cmpd="sng" algn="ctr">
              <a:solidFill>
                <a:schemeClr val="accent1">
                  <a:shade val="60000"/>
                </a:schemeClr>
              </a:solidFill>
              <a:prstDash val="solid"/>
              <a:round/>
            </a:ln>
            <a:effectLst/>
          </c:spPr>
          <c:marker>
            <c:symbol val="none"/>
          </c:marker>
          <c:dLbls>
            <c:dLbl>
              <c:idx val="0"/>
              <c:layout>
                <c:manualLayout>
                  <c:x val="-5.4207009254758375E-2"/>
                  <c:y val="-1.9415293554195908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9C1-48D3-8526-EB170674D44B}"/>
                </c:ext>
              </c:extLst>
            </c:dLbl>
            <c:dLbl>
              <c:idx val="1"/>
              <c:delete val="1"/>
              <c:extLst>
                <c:ext xmlns:c15="http://schemas.microsoft.com/office/drawing/2012/chart" uri="{CE6537A1-D6FC-4f65-9D91-7224C49458BB}"/>
                <c:ext xmlns:c16="http://schemas.microsoft.com/office/drawing/2014/chart" uri="{C3380CC4-5D6E-409C-BE32-E72D297353CC}">
                  <c16:uniqueId val="{00000001-69C1-48D3-8526-EB170674D44B}"/>
                </c:ext>
              </c:extLst>
            </c:dLbl>
            <c:dLbl>
              <c:idx val="2"/>
              <c:delete val="1"/>
              <c:extLst>
                <c:ext xmlns:c15="http://schemas.microsoft.com/office/drawing/2012/chart" uri="{CE6537A1-D6FC-4f65-9D91-7224C49458BB}"/>
                <c:ext xmlns:c16="http://schemas.microsoft.com/office/drawing/2014/chart" uri="{C3380CC4-5D6E-409C-BE32-E72D297353CC}">
                  <c16:uniqueId val="{00000002-69C1-48D3-8526-EB170674D44B}"/>
                </c:ext>
              </c:extLst>
            </c:dLbl>
            <c:dLbl>
              <c:idx val="3"/>
              <c:delete val="1"/>
              <c:extLst>
                <c:ext xmlns:c15="http://schemas.microsoft.com/office/drawing/2012/chart" uri="{CE6537A1-D6FC-4f65-9D91-7224C49458BB}"/>
                <c:ext xmlns:c16="http://schemas.microsoft.com/office/drawing/2014/chart" uri="{C3380CC4-5D6E-409C-BE32-E72D297353CC}">
                  <c16:uniqueId val="{00000003-69C1-48D3-8526-EB170674D44B}"/>
                </c:ext>
              </c:extLst>
            </c:dLbl>
            <c:dLbl>
              <c:idx val="4"/>
              <c:delete val="1"/>
              <c:extLst>
                <c:ext xmlns:c15="http://schemas.microsoft.com/office/drawing/2012/chart" uri="{CE6537A1-D6FC-4f65-9D91-7224C49458BB}"/>
                <c:ext xmlns:c16="http://schemas.microsoft.com/office/drawing/2014/chart" uri="{C3380CC4-5D6E-409C-BE32-E72D297353CC}">
                  <c16:uniqueId val="{00000004-69C1-48D3-8526-EB170674D44B}"/>
                </c:ext>
              </c:extLst>
            </c:dLbl>
            <c:dLbl>
              <c:idx val="5"/>
              <c:delete val="1"/>
              <c:extLst>
                <c:ext xmlns:c15="http://schemas.microsoft.com/office/drawing/2012/chart" uri="{CE6537A1-D6FC-4f65-9D91-7224C49458BB}"/>
                <c:ext xmlns:c16="http://schemas.microsoft.com/office/drawing/2014/chart" uri="{C3380CC4-5D6E-409C-BE32-E72D297353CC}">
                  <c16:uniqueId val="{00000005-69C1-48D3-8526-EB170674D44B}"/>
                </c:ext>
              </c:extLst>
            </c:dLbl>
            <c:dLbl>
              <c:idx val="6"/>
              <c:delete val="1"/>
              <c:extLst>
                <c:ext xmlns:c15="http://schemas.microsoft.com/office/drawing/2012/chart" uri="{CE6537A1-D6FC-4f65-9D91-7224C49458BB}"/>
                <c:ext xmlns:c16="http://schemas.microsoft.com/office/drawing/2014/chart" uri="{C3380CC4-5D6E-409C-BE32-E72D297353CC}">
                  <c16:uniqueId val="{00000009-6F8A-44E5-AB68-301F69D66B8D}"/>
                </c:ext>
              </c:extLst>
            </c:dLbl>
            <c:dLbl>
              <c:idx val="7"/>
              <c:layout>
                <c:manualLayout>
                  <c:x val="-1.9216910881575788E-2"/>
                  <c:y val="-4.4370493621741579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6F8A-44E5-AB68-301F69D66B8D}"/>
                </c:ext>
              </c:extLst>
            </c:dLbl>
            <c:dLbl>
              <c:idx val="8"/>
              <c:layout>
                <c:manualLayout>
                  <c:x val="-9.6084554407878942E-3"/>
                  <c:y val="-3.6975411351451624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6F8A-44E5-AB68-301F69D66B8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Sheet1!$A$8:$A$16</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Sheet1!$B$8:$B$16</c:f>
              <c:numCache>
                <c:formatCode>0%</c:formatCode>
                <c:ptCount val="9"/>
                <c:pt idx="0">
                  <c:v>0.62</c:v>
                </c:pt>
                <c:pt idx="1">
                  <c:v>0.64</c:v>
                </c:pt>
                <c:pt idx="2">
                  <c:v>0.65</c:v>
                </c:pt>
                <c:pt idx="3">
                  <c:v>0.54</c:v>
                </c:pt>
                <c:pt idx="4">
                  <c:v>0.43</c:v>
                </c:pt>
                <c:pt idx="5">
                  <c:v>0.5</c:v>
                </c:pt>
                <c:pt idx="6">
                  <c:v>0.56999999999999995</c:v>
                </c:pt>
                <c:pt idx="7">
                  <c:v>0.61</c:v>
                </c:pt>
                <c:pt idx="8">
                  <c:v>0.65</c:v>
                </c:pt>
              </c:numCache>
            </c:numRef>
          </c:val>
          <c:smooth val="0"/>
          <c:extLst>
            <c:ext xmlns:c16="http://schemas.microsoft.com/office/drawing/2014/chart" uri="{C3380CC4-5D6E-409C-BE32-E72D297353CC}">
              <c16:uniqueId val="{00000006-69C1-48D3-8526-EB170674D44B}"/>
            </c:ext>
          </c:extLst>
        </c:ser>
        <c:ser>
          <c:idx val="2"/>
          <c:order val="1"/>
          <c:tx>
            <c:strRef>
              <c:f>Sheet1!$C$7</c:f>
              <c:strCache>
                <c:ptCount val="1"/>
                <c:pt idx="0">
                  <c:v>Met/Corresponded - School/College Rep</c:v>
                </c:pt>
              </c:strCache>
            </c:strRef>
          </c:tx>
          <c:spPr>
            <a:ln w="28575" cap="rnd" cmpd="sng" algn="ctr">
              <a:solidFill>
                <a:schemeClr val="accent5">
                  <a:shade val="60000"/>
                </a:schemeClr>
              </a:solidFill>
              <a:prstDash val="solid"/>
              <a:round/>
            </a:ln>
            <a:effectLst/>
          </c:spPr>
          <c:marker>
            <c:symbol val="none"/>
          </c:marker>
          <c:dLbls>
            <c:dLbl>
              <c:idx val="0"/>
              <c:layout>
                <c:manualLayout>
                  <c:x val="-4.8114340619745379E-2"/>
                  <c:y val="-1.9531897115190121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layout>
                    <c:manualLayout>
                      <c:w val="5.9434615591702301E-2"/>
                      <c:h val="5.7507439627959601E-2"/>
                    </c:manualLayout>
                  </c15:layout>
                </c:ext>
                <c:ext xmlns:c16="http://schemas.microsoft.com/office/drawing/2014/chart" uri="{C3380CC4-5D6E-409C-BE32-E72D297353CC}">
                  <c16:uniqueId val="{00000007-69C1-48D3-8526-EB170674D44B}"/>
                </c:ext>
              </c:extLst>
            </c:dLbl>
            <c:dLbl>
              <c:idx val="1"/>
              <c:delete val="1"/>
              <c:extLst>
                <c:ext xmlns:c15="http://schemas.microsoft.com/office/drawing/2012/chart" uri="{CE6537A1-D6FC-4f65-9D91-7224C49458BB}"/>
                <c:ext xmlns:c16="http://schemas.microsoft.com/office/drawing/2014/chart" uri="{C3380CC4-5D6E-409C-BE32-E72D297353CC}">
                  <c16:uniqueId val="{00000008-69C1-48D3-8526-EB170674D44B}"/>
                </c:ext>
              </c:extLst>
            </c:dLbl>
            <c:dLbl>
              <c:idx val="2"/>
              <c:delete val="1"/>
              <c:extLst>
                <c:ext xmlns:c15="http://schemas.microsoft.com/office/drawing/2012/chart" uri="{CE6537A1-D6FC-4f65-9D91-7224C49458BB}"/>
                <c:ext xmlns:c16="http://schemas.microsoft.com/office/drawing/2014/chart" uri="{C3380CC4-5D6E-409C-BE32-E72D297353CC}">
                  <c16:uniqueId val="{00000009-69C1-48D3-8526-EB170674D44B}"/>
                </c:ext>
              </c:extLst>
            </c:dLbl>
            <c:dLbl>
              <c:idx val="3"/>
              <c:delete val="1"/>
              <c:extLst>
                <c:ext xmlns:c15="http://schemas.microsoft.com/office/drawing/2012/chart" uri="{CE6537A1-D6FC-4f65-9D91-7224C49458BB}"/>
                <c:ext xmlns:c16="http://schemas.microsoft.com/office/drawing/2014/chart" uri="{C3380CC4-5D6E-409C-BE32-E72D297353CC}">
                  <c16:uniqueId val="{0000000A-69C1-48D3-8526-EB170674D44B}"/>
                </c:ext>
              </c:extLst>
            </c:dLbl>
            <c:dLbl>
              <c:idx val="4"/>
              <c:delete val="1"/>
              <c:extLst>
                <c:ext xmlns:c15="http://schemas.microsoft.com/office/drawing/2012/chart" uri="{CE6537A1-D6FC-4f65-9D91-7224C49458BB}"/>
                <c:ext xmlns:c16="http://schemas.microsoft.com/office/drawing/2014/chart" uri="{C3380CC4-5D6E-409C-BE32-E72D297353CC}">
                  <c16:uniqueId val="{0000000B-69C1-48D3-8526-EB170674D44B}"/>
                </c:ext>
              </c:extLst>
            </c:dLbl>
            <c:dLbl>
              <c:idx val="5"/>
              <c:delete val="1"/>
              <c:extLst>
                <c:ext xmlns:c15="http://schemas.microsoft.com/office/drawing/2012/chart" uri="{CE6537A1-D6FC-4f65-9D91-7224C49458BB}"/>
                <c:ext xmlns:c16="http://schemas.microsoft.com/office/drawing/2014/chart" uri="{C3380CC4-5D6E-409C-BE32-E72D297353CC}">
                  <c16:uniqueId val="{0000000C-69C1-48D3-8526-EB170674D44B}"/>
                </c:ext>
              </c:extLst>
            </c:dLbl>
            <c:dLbl>
              <c:idx val="6"/>
              <c:delete val="1"/>
              <c:extLst>
                <c:ext xmlns:c15="http://schemas.microsoft.com/office/drawing/2012/chart" uri="{CE6537A1-D6FC-4f65-9D91-7224C49458BB}"/>
                <c:ext xmlns:c16="http://schemas.microsoft.com/office/drawing/2014/chart" uri="{C3380CC4-5D6E-409C-BE32-E72D297353CC}">
                  <c16:uniqueId val="{00000007-6F8A-44E5-AB68-301F69D66B8D}"/>
                </c:ext>
              </c:extLst>
            </c:dLbl>
            <c:dLbl>
              <c:idx val="7"/>
              <c:layout>
                <c:manualLayout>
                  <c:x val="-1.2010569300984866E-2"/>
                  <c:y val="-2.5882787946015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F8A-44E5-AB68-301F69D66B8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Sheet1!$A$8:$A$16</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Sheet1!$C$8:$C$16</c:f>
              <c:numCache>
                <c:formatCode>0%</c:formatCode>
                <c:ptCount val="9"/>
                <c:pt idx="0">
                  <c:v>0.37</c:v>
                </c:pt>
                <c:pt idx="1">
                  <c:v>0.33</c:v>
                </c:pt>
                <c:pt idx="2">
                  <c:v>0.33</c:v>
                </c:pt>
                <c:pt idx="3">
                  <c:v>0.44</c:v>
                </c:pt>
                <c:pt idx="4">
                  <c:v>0.56999999999999995</c:v>
                </c:pt>
                <c:pt idx="5">
                  <c:v>0.48</c:v>
                </c:pt>
                <c:pt idx="6">
                  <c:v>0.39</c:v>
                </c:pt>
                <c:pt idx="7">
                  <c:v>0.25</c:v>
                </c:pt>
                <c:pt idx="8">
                  <c:v>0.23</c:v>
                </c:pt>
              </c:numCache>
            </c:numRef>
          </c:val>
          <c:smooth val="0"/>
          <c:extLst>
            <c:ext xmlns:c16="http://schemas.microsoft.com/office/drawing/2014/chart" uri="{C3380CC4-5D6E-409C-BE32-E72D297353CC}">
              <c16:uniqueId val="{0000000D-69C1-48D3-8526-EB170674D44B}"/>
            </c:ext>
          </c:extLst>
        </c:ser>
        <c:ser>
          <c:idx val="1"/>
          <c:order val="2"/>
          <c:tx>
            <c:strRef>
              <c:f>Sheet1!$D$7</c:f>
              <c:strCache>
                <c:ptCount val="1"/>
                <c:pt idx="0">
                  <c:v>Used SRC Advice Centre</c:v>
                </c:pt>
              </c:strCache>
            </c:strRef>
          </c:tx>
          <c:spPr>
            <a:ln w="28575" cap="rnd" cmpd="sng" algn="ctr">
              <a:solidFill>
                <a:schemeClr val="accent3">
                  <a:shade val="60000"/>
                </a:schemeClr>
              </a:solidFill>
              <a:prstDash val="solid"/>
              <a:round/>
            </a:ln>
            <a:effectLst/>
          </c:spPr>
          <c:marker>
            <c:symbol val="none"/>
          </c:marker>
          <c:dLbls>
            <c:dLbl>
              <c:idx val="0"/>
              <c:layout>
                <c:manualLayout>
                  <c:x val="-2.6732406407402293E-2"/>
                  <c:y val="-2.9580183508675393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5248762084414001E-2"/>
                      <c:h val="4.1363152122210402E-2"/>
                    </c:manualLayout>
                  </c15:layout>
                </c:ext>
                <c:ext xmlns:c16="http://schemas.microsoft.com/office/drawing/2014/chart" uri="{C3380CC4-5D6E-409C-BE32-E72D297353CC}">
                  <c16:uniqueId val="{0000000E-69C1-48D3-8526-EB170674D44B}"/>
                </c:ext>
              </c:extLst>
            </c:dLbl>
            <c:dLbl>
              <c:idx val="1"/>
              <c:delete val="1"/>
              <c:extLst>
                <c:ext xmlns:c15="http://schemas.microsoft.com/office/drawing/2012/chart" uri="{CE6537A1-D6FC-4f65-9D91-7224C49458BB}">
                  <c15:layout>
                    <c:manualLayout>
                      <c:w val="4.5248762084414001E-2"/>
                      <c:h val="6.1333197054811502E-2"/>
                    </c:manualLayout>
                  </c15:layout>
                </c:ext>
                <c:ext xmlns:c16="http://schemas.microsoft.com/office/drawing/2014/chart" uri="{C3380CC4-5D6E-409C-BE32-E72D297353CC}">
                  <c16:uniqueId val="{0000000F-69C1-48D3-8526-EB170674D44B}"/>
                </c:ext>
              </c:extLst>
            </c:dLbl>
            <c:dLbl>
              <c:idx val="2"/>
              <c:delete val="1"/>
              <c:extLst>
                <c:ext xmlns:c15="http://schemas.microsoft.com/office/drawing/2012/chart" uri="{CE6537A1-D6FC-4f65-9D91-7224C49458BB}"/>
                <c:ext xmlns:c16="http://schemas.microsoft.com/office/drawing/2014/chart" uri="{C3380CC4-5D6E-409C-BE32-E72D297353CC}">
                  <c16:uniqueId val="{00000000-6F8A-44E5-AB68-301F69D66B8D}"/>
                </c:ext>
              </c:extLst>
            </c:dLbl>
            <c:dLbl>
              <c:idx val="3"/>
              <c:delete val="1"/>
              <c:extLst>
                <c:ext xmlns:c15="http://schemas.microsoft.com/office/drawing/2012/chart" uri="{CE6537A1-D6FC-4f65-9D91-7224C49458BB}"/>
                <c:ext xmlns:c16="http://schemas.microsoft.com/office/drawing/2014/chart" uri="{C3380CC4-5D6E-409C-BE32-E72D297353CC}">
                  <c16:uniqueId val="{00000010-69C1-48D3-8526-EB170674D44B}"/>
                </c:ext>
              </c:extLst>
            </c:dLbl>
            <c:dLbl>
              <c:idx val="4"/>
              <c:delete val="1"/>
              <c:extLst>
                <c:ext xmlns:c15="http://schemas.microsoft.com/office/drawing/2012/chart" uri="{CE6537A1-D6FC-4f65-9D91-7224C49458BB}"/>
                <c:ext xmlns:c16="http://schemas.microsoft.com/office/drawing/2014/chart" uri="{C3380CC4-5D6E-409C-BE32-E72D297353CC}">
                  <c16:uniqueId val="{00000001-6F8A-44E5-AB68-301F69D66B8D}"/>
                </c:ext>
              </c:extLst>
            </c:dLbl>
            <c:dLbl>
              <c:idx val="5"/>
              <c:delete val="1"/>
              <c:extLst>
                <c:ext xmlns:c15="http://schemas.microsoft.com/office/drawing/2012/chart" uri="{CE6537A1-D6FC-4f65-9D91-7224C49458BB}"/>
                <c:ext xmlns:c16="http://schemas.microsoft.com/office/drawing/2014/chart" uri="{C3380CC4-5D6E-409C-BE32-E72D297353CC}">
                  <c16:uniqueId val="{00000011-69C1-48D3-8526-EB170674D44B}"/>
                </c:ext>
              </c:extLst>
            </c:dLbl>
            <c:dLbl>
              <c:idx val="6"/>
              <c:delete val="1"/>
              <c:extLst>
                <c:ext xmlns:c15="http://schemas.microsoft.com/office/drawing/2012/chart" uri="{CE6537A1-D6FC-4f65-9D91-7224C49458BB}"/>
                <c:ext xmlns:c16="http://schemas.microsoft.com/office/drawing/2014/chart" uri="{C3380CC4-5D6E-409C-BE32-E72D297353CC}">
                  <c16:uniqueId val="{00000002-6F8A-44E5-AB68-301F69D66B8D}"/>
                </c:ext>
              </c:extLst>
            </c:dLbl>
            <c:dLbl>
              <c:idx val="7"/>
              <c:layout>
                <c:manualLayout>
                  <c:x val="-2.4021138601969732E-2"/>
                  <c:y val="2.9580329081160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8A-44E5-AB68-301F69D66B8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Sheet1!$A$8:$A$16</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Sheet1!$D$8:$D$16</c:f>
              <c:numCache>
                <c:formatCode>0%</c:formatCode>
                <c:ptCount val="9"/>
                <c:pt idx="0">
                  <c:v>0.08</c:v>
                </c:pt>
                <c:pt idx="1">
                  <c:v>0.08</c:v>
                </c:pt>
                <c:pt idx="2">
                  <c:v>0.09</c:v>
                </c:pt>
                <c:pt idx="3">
                  <c:v>0.1</c:v>
                </c:pt>
                <c:pt idx="4">
                  <c:v>0.12</c:v>
                </c:pt>
                <c:pt idx="5">
                  <c:v>0.1</c:v>
                </c:pt>
                <c:pt idx="6">
                  <c:v>0.09</c:v>
                </c:pt>
                <c:pt idx="7">
                  <c:v>0.19</c:v>
                </c:pt>
                <c:pt idx="8">
                  <c:v>0.18</c:v>
                </c:pt>
              </c:numCache>
            </c:numRef>
          </c:val>
          <c:smooth val="0"/>
          <c:extLst>
            <c:ext xmlns:c16="http://schemas.microsoft.com/office/drawing/2014/chart" uri="{C3380CC4-5D6E-409C-BE32-E72D297353CC}">
              <c16:uniqueId val="{00000012-69C1-48D3-8526-EB170674D44B}"/>
            </c:ext>
          </c:extLst>
        </c:ser>
        <c:ser>
          <c:idx val="3"/>
          <c:order val="3"/>
          <c:tx>
            <c:strRef>
              <c:f>Sheet1!$E$7</c:f>
              <c:strCache>
                <c:ptCount val="1"/>
                <c:pt idx="0">
                  <c:v>Met/Corresponded - VP Education</c:v>
                </c:pt>
              </c:strCache>
            </c:strRef>
          </c:tx>
          <c:spPr>
            <a:ln w="28575" cap="rnd" cmpd="sng" algn="ctr">
              <a:solidFill>
                <a:schemeClr val="accent1">
                  <a:lumMod val="60000"/>
                  <a:shade val="60000"/>
                </a:schemeClr>
              </a:solidFill>
              <a:prstDash val="solid"/>
              <a:round/>
            </a:ln>
            <a:effectLst/>
          </c:spPr>
          <c:marker>
            <c:symbol val="none"/>
          </c:marker>
          <c:dLbls>
            <c:dLbl>
              <c:idx val="0"/>
              <c:layout>
                <c:manualLayout>
                  <c:x val="-4.8263196021948132E-2"/>
                  <c:y val="-2.5882787946015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9C1-48D3-8526-EB170674D44B}"/>
                </c:ext>
              </c:extLst>
            </c:dLbl>
            <c:dLbl>
              <c:idx val="1"/>
              <c:delete val="1"/>
              <c:extLst>
                <c:ext xmlns:c15="http://schemas.microsoft.com/office/drawing/2012/chart" uri="{CE6537A1-D6FC-4f65-9D91-7224C49458BB}"/>
                <c:ext xmlns:c16="http://schemas.microsoft.com/office/drawing/2014/chart" uri="{C3380CC4-5D6E-409C-BE32-E72D297353CC}">
                  <c16:uniqueId val="{00000014-69C1-48D3-8526-EB170674D44B}"/>
                </c:ext>
              </c:extLst>
            </c:dLbl>
            <c:dLbl>
              <c:idx val="2"/>
              <c:delete val="1"/>
              <c:extLst>
                <c:ext xmlns:c15="http://schemas.microsoft.com/office/drawing/2012/chart" uri="{CE6537A1-D6FC-4f65-9D91-7224C49458BB}"/>
                <c:ext xmlns:c16="http://schemas.microsoft.com/office/drawing/2014/chart" uri="{C3380CC4-5D6E-409C-BE32-E72D297353CC}">
                  <c16:uniqueId val="{00000015-69C1-48D3-8526-EB170674D44B}"/>
                </c:ext>
              </c:extLst>
            </c:dLbl>
            <c:dLbl>
              <c:idx val="3"/>
              <c:delete val="1"/>
              <c:extLst>
                <c:ext xmlns:c15="http://schemas.microsoft.com/office/drawing/2012/chart" uri="{CE6537A1-D6FC-4f65-9D91-7224C49458BB}"/>
                <c:ext xmlns:c16="http://schemas.microsoft.com/office/drawing/2014/chart" uri="{C3380CC4-5D6E-409C-BE32-E72D297353CC}">
                  <c16:uniqueId val="{00000016-69C1-48D3-8526-EB170674D44B}"/>
                </c:ext>
              </c:extLst>
            </c:dLbl>
            <c:dLbl>
              <c:idx val="4"/>
              <c:delete val="1"/>
              <c:extLst>
                <c:ext xmlns:c15="http://schemas.microsoft.com/office/drawing/2012/chart" uri="{CE6537A1-D6FC-4f65-9D91-7224C49458BB}"/>
                <c:ext xmlns:c16="http://schemas.microsoft.com/office/drawing/2014/chart" uri="{C3380CC4-5D6E-409C-BE32-E72D297353CC}">
                  <c16:uniqueId val="{00000004-6F8A-44E5-AB68-301F69D66B8D}"/>
                </c:ext>
              </c:extLst>
            </c:dLbl>
            <c:dLbl>
              <c:idx val="5"/>
              <c:delete val="1"/>
              <c:extLst>
                <c:ext xmlns:c15="http://schemas.microsoft.com/office/drawing/2012/chart" uri="{CE6537A1-D6FC-4f65-9D91-7224C49458BB}"/>
                <c:ext xmlns:c16="http://schemas.microsoft.com/office/drawing/2014/chart" uri="{C3380CC4-5D6E-409C-BE32-E72D297353CC}">
                  <c16:uniqueId val="{00000017-69C1-48D3-8526-EB170674D44B}"/>
                </c:ext>
              </c:extLst>
            </c:dLbl>
            <c:dLbl>
              <c:idx val="6"/>
              <c:delete val="1"/>
              <c:extLst>
                <c:ext xmlns:c15="http://schemas.microsoft.com/office/drawing/2012/chart" uri="{CE6537A1-D6FC-4f65-9D91-7224C49458BB}"/>
                <c:ext xmlns:c16="http://schemas.microsoft.com/office/drawing/2014/chart" uri="{C3380CC4-5D6E-409C-BE32-E72D297353CC}">
                  <c16:uniqueId val="{00000005-6F8A-44E5-AB68-301F69D66B8D}"/>
                </c:ext>
              </c:extLst>
            </c:dLbl>
            <c:dLbl>
              <c:idx val="7"/>
              <c:delete val="1"/>
              <c:extLst>
                <c:ext xmlns:c15="http://schemas.microsoft.com/office/drawing/2012/chart" uri="{CE6537A1-D6FC-4f65-9D91-7224C49458BB}"/>
                <c:ext xmlns:c16="http://schemas.microsoft.com/office/drawing/2014/chart" uri="{C3380CC4-5D6E-409C-BE32-E72D297353CC}">
                  <c16:uniqueId val="{00000006-6F8A-44E5-AB68-301F69D66B8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numRef>
              <c:f>Sheet1!$A$8:$A$16</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Sheet1!$E$8:$E$16</c:f>
              <c:numCache>
                <c:formatCode>0%</c:formatCode>
                <c:ptCount val="9"/>
                <c:pt idx="0">
                  <c:v>0.02</c:v>
                </c:pt>
                <c:pt idx="1">
                  <c:v>0.02</c:v>
                </c:pt>
                <c:pt idx="2">
                  <c:v>0.02</c:v>
                </c:pt>
                <c:pt idx="3">
                  <c:v>0.04</c:v>
                </c:pt>
                <c:pt idx="4">
                  <c:v>0.04</c:v>
                </c:pt>
                <c:pt idx="5">
                  <c:v>0.03</c:v>
                </c:pt>
                <c:pt idx="6">
                  <c:v>0.02</c:v>
                </c:pt>
                <c:pt idx="7">
                  <c:v>0.03</c:v>
                </c:pt>
                <c:pt idx="8">
                  <c:v>0.03</c:v>
                </c:pt>
              </c:numCache>
            </c:numRef>
          </c:val>
          <c:smooth val="0"/>
          <c:extLst>
            <c:ext xmlns:c16="http://schemas.microsoft.com/office/drawing/2014/chart" uri="{C3380CC4-5D6E-409C-BE32-E72D297353CC}">
              <c16:uniqueId val="{00000018-69C1-48D3-8526-EB170674D44B}"/>
            </c:ext>
          </c:extLst>
        </c:ser>
        <c:dLbls>
          <c:showLegendKey val="0"/>
          <c:showVal val="0"/>
          <c:showCatName val="0"/>
          <c:showSerName val="0"/>
          <c:showPercent val="0"/>
          <c:showBubbleSize val="0"/>
        </c:dLbls>
        <c:smooth val="0"/>
        <c:axId val="217436400"/>
        <c:axId val="188566432"/>
      </c:lineChart>
      <c:catAx>
        <c:axId val="217436400"/>
        <c:scaling>
          <c:orientation val="minMax"/>
        </c:scaling>
        <c:delete val="0"/>
        <c:axPos val="b"/>
        <c:numFmt formatCode="General" sourceLinked="1"/>
        <c:majorTickMark val="out"/>
        <c:minorTickMark val="none"/>
        <c:tickLblPos val="nextTo"/>
        <c:spPr>
          <a:noFill/>
          <a:ln w="9525" cap="flat" cmpd="sng" algn="ctr">
            <a:solidFill>
              <a:schemeClr val="tx1">
                <a:tint val="75000"/>
                <a:shade val="60000"/>
              </a:schemeClr>
            </a:solidFill>
            <a:prstDash val="solid"/>
            <a:round/>
          </a:ln>
          <a:effectLst/>
        </c:spPr>
        <c:txPr>
          <a:bodyPr rot="-780000" spcFirstLastPara="1" vertOverflow="ellipsis" wrap="square" anchor="ctr" anchorCtr="1"/>
          <a:lstStyle/>
          <a:p>
            <a:pPr>
              <a:defRPr sz="800" b="0" i="0" u="none" strike="noStrike" kern="1200" baseline="0">
                <a:ln>
                  <a:noFill/>
                </a:ln>
                <a:solidFill>
                  <a:schemeClr val="tx1">
                    <a:lumMod val="75000"/>
                    <a:lumOff val="25000"/>
                  </a:schemeClr>
                </a:solidFill>
                <a:latin typeface="+mn-lt"/>
                <a:ea typeface="+mn-ea"/>
                <a:cs typeface="+mn-cs"/>
              </a:defRPr>
            </a:pPr>
            <a:endParaRPr lang="en-US"/>
          </a:p>
        </c:txPr>
        <c:crossAx val="188566432"/>
        <c:crosses val="autoZero"/>
        <c:auto val="1"/>
        <c:lblAlgn val="ctr"/>
        <c:lblOffset val="100"/>
        <c:noMultiLvlLbl val="0"/>
      </c:catAx>
      <c:valAx>
        <c:axId val="188566432"/>
        <c:scaling>
          <c:orientation val="minMax"/>
          <c:max val="0.8"/>
        </c:scaling>
        <c:delete val="0"/>
        <c:axPos val="l"/>
        <c:numFmt formatCode="0%" sourceLinked="1"/>
        <c:majorTickMark val="none"/>
        <c:minorTickMark val="none"/>
        <c:tickLblPos val="nextTo"/>
        <c:spPr>
          <a:noFill/>
          <a:ln w="9525" cap="flat"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crossAx val="217436400"/>
        <c:crosses val="autoZero"/>
        <c:crossBetween val="between"/>
        <c:majorUnit val="0.2"/>
      </c:valAx>
      <c:spPr>
        <a:solidFill>
          <a:schemeClr val="bg1"/>
        </a:solid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490113840623098E-2"/>
          <c:y val="5.7606703325477897E-2"/>
          <c:w val="0.92369083283403197"/>
          <c:h val="0.81365159284390298"/>
        </c:manualLayout>
      </c:layout>
      <c:lineChart>
        <c:grouping val="standard"/>
        <c:varyColors val="0"/>
        <c:ser>
          <c:idx val="0"/>
          <c:order val="0"/>
          <c:tx>
            <c:strRef>
              <c:f>Sheet1!$B$7</c:f>
              <c:strCache>
                <c:ptCount val="1"/>
                <c:pt idx="0">
                  <c:v>No other support necessary</c:v>
                </c:pt>
              </c:strCache>
            </c:strRef>
          </c:tx>
          <c:spPr>
            <a:ln w="28575" cap="rnd" cmpd="sng" algn="ctr">
              <a:solidFill>
                <a:schemeClr val="accent1">
                  <a:shade val="60000"/>
                </a:schemeClr>
              </a:solidFill>
              <a:prstDash val="solid"/>
              <a:round/>
            </a:ln>
            <a:effectLst/>
          </c:spPr>
          <c:marker>
            <c:symbol val="none"/>
          </c:marker>
          <c:dLbls>
            <c:dLbl>
              <c:idx val="0"/>
              <c:layout>
                <c:manualLayout>
                  <c:x val="-4.7141515087284099E-2"/>
                  <c:y val="-2.7256055018439151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8D7-41ED-9CC7-8032582E8DAA}"/>
                </c:ext>
              </c:extLst>
            </c:dLbl>
            <c:dLbl>
              <c:idx val="1"/>
              <c:delete val="1"/>
              <c:extLst>
                <c:ext xmlns:c15="http://schemas.microsoft.com/office/drawing/2012/chart" uri="{CE6537A1-D6FC-4f65-9D91-7224C49458BB}"/>
                <c:ext xmlns:c16="http://schemas.microsoft.com/office/drawing/2014/chart" uri="{C3380CC4-5D6E-409C-BE32-E72D297353CC}">
                  <c16:uniqueId val="{00000001-98D7-41ED-9CC7-8032582E8DAA}"/>
                </c:ext>
              </c:extLst>
            </c:dLbl>
            <c:dLbl>
              <c:idx val="2"/>
              <c:delete val="1"/>
              <c:extLst>
                <c:ext xmlns:c15="http://schemas.microsoft.com/office/drawing/2012/chart" uri="{CE6537A1-D6FC-4f65-9D91-7224C49458BB}"/>
                <c:ext xmlns:c16="http://schemas.microsoft.com/office/drawing/2014/chart" uri="{C3380CC4-5D6E-409C-BE32-E72D297353CC}">
                  <c16:uniqueId val="{00000002-98D7-41ED-9CC7-8032582E8DAA}"/>
                </c:ext>
              </c:extLst>
            </c:dLbl>
            <c:dLbl>
              <c:idx val="3"/>
              <c:delete val="1"/>
              <c:extLst>
                <c:ext xmlns:c15="http://schemas.microsoft.com/office/drawing/2012/chart" uri="{CE6537A1-D6FC-4f65-9D91-7224C49458BB}"/>
                <c:ext xmlns:c16="http://schemas.microsoft.com/office/drawing/2014/chart" uri="{C3380CC4-5D6E-409C-BE32-E72D297353CC}">
                  <c16:uniqueId val="{00000003-98D7-41ED-9CC7-8032582E8DAA}"/>
                </c:ext>
              </c:extLst>
            </c:dLbl>
            <c:dLbl>
              <c:idx val="4"/>
              <c:delete val="1"/>
              <c:extLst>
                <c:ext xmlns:c15="http://schemas.microsoft.com/office/drawing/2012/chart" uri="{CE6537A1-D6FC-4f65-9D91-7224C49458BB}"/>
                <c:ext xmlns:c16="http://schemas.microsoft.com/office/drawing/2014/chart" uri="{C3380CC4-5D6E-409C-BE32-E72D297353CC}">
                  <c16:uniqueId val="{00000004-98D7-41ED-9CC7-8032582E8DAA}"/>
                </c:ext>
              </c:extLst>
            </c:dLbl>
            <c:dLbl>
              <c:idx val="5"/>
              <c:layout>
                <c:manualLayout>
                  <c:x val="-3.445272232296985E-2"/>
                  <c:y val="3.0450712648260738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8D7-41ED-9CC7-8032582E8DAA}"/>
                </c:ext>
              </c:extLst>
            </c:dLbl>
            <c:dLbl>
              <c:idx val="6"/>
              <c:layout>
                <c:manualLayout>
                  <c:x val="-2.6586905948820207E-2"/>
                  <c:y val="-3.5443037974683567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821F-4EC3-9408-D4708CBC4D0C}"/>
                </c:ext>
              </c:extLst>
            </c:dLbl>
            <c:dLbl>
              <c:idx val="7"/>
              <c:layout>
                <c:manualLayout>
                  <c:x val="-1.1077877478675249E-2"/>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21F-4EC3-9408-D4708CBC4D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Sheet1!$A$8:$A$15</c:f>
              <c:numCache>
                <c:formatCode>General</c:formatCode>
                <c:ptCount val="8"/>
                <c:pt idx="0">
                  <c:v>2017</c:v>
                </c:pt>
                <c:pt idx="1">
                  <c:v>2018</c:v>
                </c:pt>
                <c:pt idx="2">
                  <c:v>2019</c:v>
                </c:pt>
                <c:pt idx="3">
                  <c:v>2020</c:v>
                </c:pt>
                <c:pt idx="4">
                  <c:v>2021</c:v>
                </c:pt>
                <c:pt idx="5">
                  <c:v>2022</c:v>
                </c:pt>
                <c:pt idx="6">
                  <c:v>2023</c:v>
                </c:pt>
                <c:pt idx="7">
                  <c:v>2024</c:v>
                </c:pt>
              </c:numCache>
            </c:numRef>
          </c:cat>
          <c:val>
            <c:numRef>
              <c:f>Sheet1!$B$8:$B$15</c:f>
              <c:numCache>
                <c:formatCode>0%</c:formatCode>
                <c:ptCount val="8"/>
                <c:pt idx="0">
                  <c:v>0.81</c:v>
                </c:pt>
                <c:pt idx="1">
                  <c:v>0.81</c:v>
                </c:pt>
                <c:pt idx="2">
                  <c:v>0.81</c:v>
                </c:pt>
                <c:pt idx="3">
                  <c:v>0.82</c:v>
                </c:pt>
                <c:pt idx="4">
                  <c:v>0.83</c:v>
                </c:pt>
                <c:pt idx="5">
                  <c:v>0.68</c:v>
                </c:pt>
                <c:pt idx="6">
                  <c:v>0.78</c:v>
                </c:pt>
                <c:pt idx="7">
                  <c:v>0.75</c:v>
                </c:pt>
              </c:numCache>
            </c:numRef>
          </c:val>
          <c:smooth val="0"/>
          <c:extLst>
            <c:ext xmlns:c16="http://schemas.microsoft.com/office/drawing/2014/chart" uri="{C3380CC4-5D6E-409C-BE32-E72D297353CC}">
              <c16:uniqueId val="{00000006-98D7-41ED-9CC7-8032582E8DAA}"/>
            </c:ext>
          </c:extLst>
        </c:ser>
        <c:ser>
          <c:idx val="2"/>
          <c:order val="1"/>
          <c:tx>
            <c:strRef>
              <c:f>Sheet1!$C$7</c:f>
              <c:strCache>
                <c:ptCount val="1"/>
                <c:pt idx="0">
                  <c:v>Unaware what support was offered</c:v>
                </c:pt>
              </c:strCache>
            </c:strRef>
          </c:tx>
          <c:spPr>
            <a:ln w="28575" cap="rnd" cmpd="sng" algn="ctr">
              <a:solidFill>
                <a:schemeClr val="accent5">
                  <a:shade val="60000"/>
                </a:schemeClr>
              </a:solidFill>
              <a:prstDash val="solid"/>
              <a:round/>
            </a:ln>
            <a:effectLst/>
          </c:spPr>
          <c:marker>
            <c:symbol val="none"/>
          </c:marker>
          <c:dLbls>
            <c:dLbl>
              <c:idx val="0"/>
              <c:layout>
                <c:manualLayout>
                  <c:x val="-3.8833194205659505E-2"/>
                  <c:y val="-2.730190371773157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layout>
                    <c:manualLayout>
                      <c:w val="5.9434615591702301E-2"/>
                      <c:h val="5.7507439627959601E-2"/>
                    </c:manualLayout>
                  </c15:layout>
                </c:ext>
                <c:ext xmlns:c16="http://schemas.microsoft.com/office/drawing/2014/chart" uri="{C3380CC4-5D6E-409C-BE32-E72D297353CC}">
                  <c16:uniqueId val="{00000007-98D7-41ED-9CC7-8032582E8DAA}"/>
                </c:ext>
              </c:extLst>
            </c:dLbl>
            <c:dLbl>
              <c:idx val="1"/>
              <c:delete val="1"/>
              <c:extLst>
                <c:ext xmlns:c15="http://schemas.microsoft.com/office/drawing/2012/chart" uri="{CE6537A1-D6FC-4f65-9D91-7224C49458BB}"/>
                <c:ext xmlns:c16="http://schemas.microsoft.com/office/drawing/2014/chart" uri="{C3380CC4-5D6E-409C-BE32-E72D297353CC}">
                  <c16:uniqueId val="{00000008-98D7-41ED-9CC7-8032582E8DAA}"/>
                </c:ext>
              </c:extLst>
            </c:dLbl>
            <c:dLbl>
              <c:idx val="2"/>
              <c:delete val="1"/>
              <c:extLst>
                <c:ext xmlns:c15="http://schemas.microsoft.com/office/drawing/2012/chart" uri="{CE6537A1-D6FC-4f65-9D91-7224C49458BB}"/>
                <c:ext xmlns:c16="http://schemas.microsoft.com/office/drawing/2014/chart" uri="{C3380CC4-5D6E-409C-BE32-E72D297353CC}">
                  <c16:uniqueId val="{00000009-98D7-41ED-9CC7-8032582E8DAA}"/>
                </c:ext>
              </c:extLst>
            </c:dLbl>
            <c:dLbl>
              <c:idx val="3"/>
              <c:delete val="1"/>
              <c:extLst>
                <c:ext xmlns:c15="http://schemas.microsoft.com/office/drawing/2012/chart" uri="{CE6537A1-D6FC-4f65-9D91-7224C49458BB}">
                  <c15:layout>
                    <c:manualLayout>
                      <c:w val="5.9728600724510625E-2"/>
                      <c:h val="0.12188019535532742"/>
                    </c:manualLayout>
                  </c15:layout>
                </c:ext>
                <c:ext xmlns:c16="http://schemas.microsoft.com/office/drawing/2014/chart" uri="{C3380CC4-5D6E-409C-BE32-E72D297353CC}">
                  <c16:uniqueId val="{0000000A-98D7-41ED-9CC7-8032582E8DAA}"/>
                </c:ext>
              </c:extLst>
            </c:dLbl>
            <c:dLbl>
              <c:idx val="4"/>
              <c:layout>
                <c:manualLayout>
                  <c:x val="-3.487978758388003E-2"/>
                  <c:y val="-5.5696202531645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D7-41ED-9CC7-8032582E8DAA}"/>
                </c:ext>
              </c:extLst>
            </c:dLbl>
            <c:dLbl>
              <c:idx val="5"/>
              <c:layout>
                <c:manualLayout>
                  <c:x val="1.6505514078935548E-2"/>
                  <c:y val="-4.5569620253164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D7-41ED-9CC7-8032582E8DAA}"/>
                </c:ext>
              </c:extLst>
            </c:dLbl>
            <c:dLbl>
              <c:idx val="6"/>
              <c:layout>
                <c:manualLayout>
                  <c:x val="0"/>
                  <c:y val="-3.5443037974683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1F-4EC3-9408-D4708CBC4D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Sheet1!$A$8:$A$15</c:f>
              <c:numCache>
                <c:formatCode>General</c:formatCode>
                <c:ptCount val="8"/>
                <c:pt idx="0">
                  <c:v>2017</c:v>
                </c:pt>
                <c:pt idx="1">
                  <c:v>2018</c:v>
                </c:pt>
                <c:pt idx="2">
                  <c:v>2019</c:v>
                </c:pt>
                <c:pt idx="3">
                  <c:v>2020</c:v>
                </c:pt>
                <c:pt idx="4">
                  <c:v>2021</c:v>
                </c:pt>
                <c:pt idx="5">
                  <c:v>2022</c:v>
                </c:pt>
                <c:pt idx="6">
                  <c:v>2023</c:v>
                </c:pt>
                <c:pt idx="7">
                  <c:v>2024</c:v>
                </c:pt>
              </c:numCache>
            </c:numRef>
          </c:cat>
          <c:val>
            <c:numRef>
              <c:f>Sheet1!$C$8:$C$15</c:f>
              <c:numCache>
                <c:formatCode>0%</c:formatCode>
                <c:ptCount val="8"/>
                <c:pt idx="0">
                  <c:v>0.26</c:v>
                </c:pt>
                <c:pt idx="1">
                  <c:v>0.25</c:v>
                </c:pt>
                <c:pt idx="2">
                  <c:v>0.25</c:v>
                </c:pt>
                <c:pt idx="3">
                  <c:v>0.23</c:v>
                </c:pt>
                <c:pt idx="4">
                  <c:v>0.14000000000000001</c:v>
                </c:pt>
                <c:pt idx="5">
                  <c:v>0.19</c:v>
                </c:pt>
                <c:pt idx="6">
                  <c:v>0.18</c:v>
                </c:pt>
                <c:pt idx="7">
                  <c:v>0.2</c:v>
                </c:pt>
              </c:numCache>
            </c:numRef>
          </c:val>
          <c:smooth val="0"/>
          <c:extLst>
            <c:ext xmlns:c16="http://schemas.microsoft.com/office/drawing/2014/chart" uri="{C3380CC4-5D6E-409C-BE32-E72D297353CC}">
              <c16:uniqueId val="{0000000D-98D7-41ED-9CC7-8032582E8DAA}"/>
            </c:ext>
          </c:extLst>
        </c:ser>
        <c:ser>
          <c:idx val="1"/>
          <c:order val="2"/>
          <c:tx>
            <c:strRef>
              <c:f>Sheet1!$D$7</c:f>
              <c:strCache>
                <c:ptCount val="1"/>
                <c:pt idx="0">
                  <c:v>Unaware of SRC</c:v>
                </c:pt>
              </c:strCache>
            </c:strRef>
          </c:tx>
          <c:spPr>
            <a:ln w="28575" cap="rnd" cmpd="sng" algn="ctr">
              <a:solidFill>
                <a:schemeClr val="accent3">
                  <a:shade val="60000"/>
                </a:schemeClr>
              </a:solidFill>
              <a:prstDash val="solid"/>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12-98D7-41ED-9CC7-8032582E8DAA}"/>
                </c:ext>
              </c:extLst>
            </c:dLbl>
            <c:dLbl>
              <c:idx val="1"/>
              <c:delete val="1"/>
              <c:extLst>
                <c:ext xmlns:c15="http://schemas.microsoft.com/office/drawing/2012/chart" uri="{CE6537A1-D6FC-4f65-9D91-7224C49458BB}"/>
                <c:ext xmlns:c16="http://schemas.microsoft.com/office/drawing/2014/chart" uri="{C3380CC4-5D6E-409C-BE32-E72D297353CC}">
                  <c16:uniqueId val="{00000014-98D7-41ED-9CC7-8032582E8DAA}"/>
                </c:ext>
              </c:extLst>
            </c:dLbl>
            <c:dLbl>
              <c:idx val="2"/>
              <c:layout>
                <c:manualLayout>
                  <c:x val="-0.28137808795834718"/>
                  <c:y val="-4.55696202531646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1F-4EC3-9408-D4708CBC4D0C}"/>
                </c:ext>
              </c:extLst>
            </c:dLbl>
            <c:dLbl>
              <c:idx val="3"/>
              <c:delete val="1"/>
              <c:extLst>
                <c:ext xmlns:c15="http://schemas.microsoft.com/office/drawing/2012/chart" uri="{CE6537A1-D6FC-4f65-9D91-7224C49458BB}"/>
                <c:ext xmlns:c16="http://schemas.microsoft.com/office/drawing/2014/chart" uri="{C3380CC4-5D6E-409C-BE32-E72D297353CC}">
                  <c16:uniqueId val="{00000004-821F-4EC3-9408-D4708CBC4D0C}"/>
                </c:ext>
              </c:extLst>
            </c:dLbl>
            <c:dLbl>
              <c:idx val="4"/>
              <c:delete val="1"/>
              <c:extLst>
                <c:ext xmlns:c15="http://schemas.microsoft.com/office/drawing/2012/chart" uri="{CE6537A1-D6FC-4f65-9D91-7224C49458BB}"/>
                <c:ext xmlns:c16="http://schemas.microsoft.com/office/drawing/2014/chart" uri="{C3380CC4-5D6E-409C-BE32-E72D297353CC}">
                  <c16:uniqueId val="{00000005-821F-4EC3-9408-D4708CBC4D0C}"/>
                </c:ext>
              </c:extLst>
            </c:dLbl>
            <c:dLbl>
              <c:idx val="5"/>
              <c:delete val="1"/>
              <c:extLst>
                <c:ext xmlns:c15="http://schemas.microsoft.com/office/drawing/2012/chart" uri="{CE6537A1-D6FC-4f65-9D91-7224C49458BB}"/>
                <c:ext xmlns:c16="http://schemas.microsoft.com/office/drawing/2014/chart" uri="{C3380CC4-5D6E-409C-BE32-E72D297353CC}">
                  <c16:uniqueId val="{00000006-821F-4EC3-9408-D4708CBC4D0C}"/>
                </c:ext>
              </c:extLst>
            </c:dLbl>
            <c:dLbl>
              <c:idx val="6"/>
              <c:delete val="1"/>
              <c:extLst>
                <c:ext xmlns:c15="http://schemas.microsoft.com/office/drawing/2012/chart" uri="{CE6537A1-D6FC-4f65-9D91-7224C49458BB}"/>
                <c:ext xmlns:c16="http://schemas.microsoft.com/office/drawing/2014/chart" uri="{C3380CC4-5D6E-409C-BE32-E72D297353CC}">
                  <c16:uniqueId val="{00000007-821F-4EC3-9408-D4708CBC4D0C}"/>
                </c:ext>
              </c:extLst>
            </c:dLbl>
            <c:dLbl>
              <c:idx val="7"/>
              <c:layout>
                <c:manualLayout>
                  <c:x val="0"/>
                  <c:y val="-1.0126582278481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21F-4EC3-9408-D4708CBC4D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Sheet1!$A$8:$A$15</c:f>
              <c:numCache>
                <c:formatCode>General</c:formatCode>
                <c:ptCount val="8"/>
                <c:pt idx="0">
                  <c:v>2017</c:v>
                </c:pt>
                <c:pt idx="1">
                  <c:v>2018</c:v>
                </c:pt>
                <c:pt idx="2">
                  <c:v>2019</c:v>
                </c:pt>
                <c:pt idx="3">
                  <c:v>2020</c:v>
                </c:pt>
                <c:pt idx="4">
                  <c:v>2021</c:v>
                </c:pt>
                <c:pt idx="5">
                  <c:v>2022</c:v>
                </c:pt>
                <c:pt idx="6">
                  <c:v>2023</c:v>
                </c:pt>
                <c:pt idx="7">
                  <c:v>2024</c:v>
                </c:pt>
              </c:numCache>
            </c:numRef>
          </c:cat>
          <c:val>
            <c:numRef>
              <c:f>Sheet1!$D$8:$D$15</c:f>
              <c:numCache>
                <c:formatCode>0%</c:formatCode>
                <c:ptCount val="8"/>
                <c:pt idx="0">
                  <c:v>0.02</c:v>
                </c:pt>
                <c:pt idx="1">
                  <c:v>0.02</c:v>
                </c:pt>
                <c:pt idx="2">
                  <c:v>0.02</c:v>
                </c:pt>
                <c:pt idx="3">
                  <c:v>0.01</c:v>
                </c:pt>
                <c:pt idx="4">
                  <c:v>0.02</c:v>
                </c:pt>
                <c:pt idx="5">
                  <c:v>0.02</c:v>
                </c:pt>
                <c:pt idx="6">
                  <c:v>0.02</c:v>
                </c:pt>
                <c:pt idx="7">
                  <c:v>0.03</c:v>
                </c:pt>
              </c:numCache>
            </c:numRef>
          </c:val>
          <c:smooth val="0"/>
          <c:extLst>
            <c:ext xmlns:c16="http://schemas.microsoft.com/office/drawing/2014/chart" uri="{C3380CC4-5D6E-409C-BE32-E72D297353CC}">
              <c16:uniqueId val="{0000000E-98D7-41ED-9CC7-8032582E8DAA}"/>
            </c:ext>
          </c:extLst>
        </c:ser>
        <c:dLbls>
          <c:showLegendKey val="0"/>
          <c:showVal val="0"/>
          <c:showCatName val="0"/>
          <c:showSerName val="0"/>
          <c:showPercent val="0"/>
          <c:showBubbleSize val="0"/>
        </c:dLbls>
        <c:smooth val="0"/>
        <c:axId val="688458528"/>
        <c:axId val="486246368"/>
      </c:lineChart>
      <c:catAx>
        <c:axId val="688458528"/>
        <c:scaling>
          <c:orientation val="minMax"/>
        </c:scaling>
        <c:delete val="0"/>
        <c:axPos val="b"/>
        <c:numFmt formatCode="General" sourceLinked="1"/>
        <c:majorTickMark val="out"/>
        <c:minorTickMark val="none"/>
        <c:tickLblPos val="nextTo"/>
        <c:spPr>
          <a:noFill/>
          <a:ln w="9525" cap="flat" cmpd="sng" algn="ctr">
            <a:solidFill>
              <a:schemeClr val="tx1">
                <a:tint val="75000"/>
                <a:shade val="60000"/>
              </a:schemeClr>
            </a:solidFill>
            <a:prstDash val="solid"/>
            <a:round/>
          </a:ln>
          <a:effectLst/>
        </c:spPr>
        <c:txPr>
          <a:bodyPr rot="-780000" spcFirstLastPara="1" vertOverflow="ellipsis" wrap="square" anchor="ctr" anchorCtr="1"/>
          <a:lstStyle/>
          <a:p>
            <a:pPr>
              <a:defRPr sz="800" b="0" i="0" u="none" strike="noStrike" kern="1200" baseline="0">
                <a:ln>
                  <a:noFill/>
                </a:ln>
                <a:solidFill>
                  <a:sysClr val="windowText" lastClr="000000"/>
                </a:solidFill>
                <a:latin typeface="+mn-lt"/>
                <a:ea typeface="+mn-ea"/>
                <a:cs typeface="+mn-cs"/>
              </a:defRPr>
            </a:pPr>
            <a:endParaRPr lang="en-US"/>
          </a:p>
        </c:txPr>
        <c:crossAx val="486246368"/>
        <c:crosses val="autoZero"/>
        <c:auto val="1"/>
        <c:lblAlgn val="ctr"/>
        <c:lblOffset val="100"/>
        <c:noMultiLvlLbl val="0"/>
      </c:catAx>
      <c:valAx>
        <c:axId val="486246368"/>
        <c:scaling>
          <c:orientation val="minMax"/>
          <c:max val="1"/>
        </c:scaling>
        <c:delete val="0"/>
        <c:axPos val="l"/>
        <c:numFmt formatCode="0%" sourceLinked="1"/>
        <c:majorTickMark val="none"/>
        <c:minorTickMark val="none"/>
        <c:tickLblPos val="nextTo"/>
        <c:spPr>
          <a:noFill/>
          <a:ln w="9525" cap="flat"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crossAx val="688458528"/>
        <c:crosses val="autoZero"/>
        <c:crossBetween val="between"/>
        <c:majorUnit val="0.2"/>
      </c:valAx>
      <c:spPr>
        <a:solidFill>
          <a:schemeClr val="bg1"/>
        </a:solid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defRPr>
      </a:pPr>
      <a:endParaRPr lang="en-US"/>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4555248344326406"/>
          <c:y val="9.1307604493728375E-3"/>
          <c:w val="0.62393711528357465"/>
          <c:h val="0.95707156847153985"/>
        </c:manualLayout>
      </c:layout>
      <c:bar3DChart>
        <c:barDir val="bar"/>
        <c:grouping val="clustered"/>
        <c:varyColors val="0"/>
        <c:ser>
          <c:idx val="0"/>
          <c:order val="0"/>
          <c:tx>
            <c:strRef>
              <c:f>Sheet1!$B$1</c:f>
              <c:strCache>
                <c:ptCount val="1"/>
                <c:pt idx="0">
                  <c:v>2020</c:v>
                </c:pt>
              </c:strCache>
            </c:strRef>
          </c:tx>
          <c:spPr>
            <a:solidFill>
              <a:schemeClr val="accent1"/>
            </a:solidFill>
            <a:ln>
              <a:noFill/>
            </a:ln>
            <a:effectLst/>
            <a:sp3d/>
          </c:spPr>
          <c:invertIfNegative val="0"/>
          <c:dLbls>
            <c:dLbl>
              <c:idx val="9"/>
              <c:layout>
                <c:manualLayout>
                  <c:x val="-2.6420079260237781E-3"/>
                  <c:y val="-2.752927629333852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2B-4BE1-9D89-E40207F8B134}"/>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Sheet1!$B$2:$B$12</c:f>
              <c:numCache>
                <c:formatCode>0%</c:formatCode>
                <c:ptCount val="11"/>
                <c:pt idx="0">
                  <c:v>0.38</c:v>
                </c:pt>
                <c:pt idx="1">
                  <c:v>0.28000000000000003</c:v>
                </c:pt>
                <c:pt idx="2">
                  <c:v>0.34</c:v>
                </c:pt>
                <c:pt idx="3">
                  <c:v>0.41</c:v>
                </c:pt>
                <c:pt idx="4">
                  <c:v>0.39</c:v>
                </c:pt>
                <c:pt idx="5">
                  <c:v>0.36</c:v>
                </c:pt>
                <c:pt idx="6">
                  <c:v>0.43</c:v>
                </c:pt>
                <c:pt idx="7">
                  <c:v>0.51</c:v>
                </c:pt>
                <c:pt idx="8">
                  <c:v>0.59</c:v>
                </c:pt>
                <c:pt idx="9">
                  <c:v>0.71</c:v>
                </c:pt>
                <c:pt idx="10">
                  <c:v>0.8</c:v>
                </c:pt>
              </c:numCache>
            </c:numRef>
          </c:val>
          <c:extLst>
            <c:ext xmlns:c16="http://schemas.microsoft.com/office/drawing/2014/chart" uri="{C3380CC4-5D6E-409C-BE32-E72D297353CC}">
              <c16:uniqueId val="{00000000-3B7B-A641-BCB9-8B1DEF477575}"/>
            </c:ext>
          </c:extLst>
        </c:ser>
        <c:ser>
          <c:idx val="1"/>
          <c:order val="1"/>
          <c:tx>
            <c:strRef>
              <c:f>Sheet1!$C$1</c:f>
              <c:strCache>
                <c:ptCount val="1"/>
                <c:pt idx="0">
                  <c:v>2021</c:v>
                </c:pt>
              </c:strCache>
            </c:strRef>
          </c:tx>
          <c:spPr>
            <a:solidFill>
              <a:schemeClr val="accent2"/>
            </a:solidFill>
            <a:ln>
              <a:noFill/>
            </a:ln>
            <a:effectLst/>
            <a:sp3d/>
          </c:spPr>
          <c:invertIfNegative val="0"/>
          <c:dLbls>
            <c:dLbl>
              <c:idx val="1"/>
              <c:layout>
                <c:manualLayout>
                  <c:x val="-6.944386015633461E-3"/>
                  <c:y val="-1.39693691318530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B-A641-BCB9-8B1DEF477575}"/>
                </c:ext>
              </c:extLst>
            </c:dLbl>
            <c:dLbl>
              <c:idx val="2"/>
              <c:layout>
                <c:manualLayout>
                  <c:x val="-8.3360789121513199E-17"/>
                  <c:y val="-5.41433735543743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B-A641-BCB9-8B1DEF477575}"/>
                </c:ext>
              </c:extLst>
            </c:dLbl>
            <c:dLbl>
              <c:idx val="3"/>
              <c:layout>
                <c:manualLayout>
                  <c:x val="-2.2735023303398884E-3"/>
                  <c:y val="-3.7951131644528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B-A641-BCB9-8B1DEF477575}"/>
                </c:ext>
              </c:extLst>
            </c:dLbl>
            <c:dLbl>
              <c:idx val="5"/>
              <c:layout>
                <c:manualLayout>
                  <c:x val="-2.2734790251615817E-3"/>
                  <c:y val="-1.9221844585292495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2546105118630305E-2"/>
                      <c:h val="2.0606049140621443E-2"/>
                    </c:manualLayout>
                  </c15:layout>
                </c:ext>
                <c:ext xmlns:c16="http://schemas.microsoft.com/office/drawing/2014/chart" uri="{C3380CC4-5D6E-409C-BE32-E72D297353CC}">
                  <c16:uniqueId val="{00000007-0C7B-4300-8022-29ABF4C73D84}"/>
                </c:ext>
              </c:extLst>
            </c:dLbl>
            <c:dLbl>
              <c:idx val="6"/>
              <c:layout>
                <c:manualLayout>
                  <c:x val="-4.6297100210433229E-3"/>
                  <c:y val="-3.0564029060149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7B-A641-BCB9-8B1DEF477575}"/>
                </c:ext>
              </c:extLst>
            </c:dLbl>
            <c:dLbl>
              <c:idx val="7"/>
              <c:layout>
                <c:manualLayout>
                  <c:x val="-9.6872504874762429E-17"/>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61-4F37-9F77-D961013B533C}"/>
                </c:ext>
              </c:extLst>
            </c:dLbl>
            <c:dLbl>
              <c:idx val="9"/>
              <c:layout>
                <c:manualLayout>
                  <c:x val="-3.2964769760451982E-3"/>
                  <c:y val="-3.8861066985592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B-A641-BCB9-8B1DEF477575}"/>
                </c:ext>
              </c:extLst>
            </c:dLbl>
            <c:dLbl>
              <c:idx val="10"/>
              <c:layout>
                <c:manualLayout>
                  <c:x val="2.3147734010131164E-3"/>
                  <c:y val="-4.9470503626043662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B-A641-BCB9-8B1DEF477575}"/>
                </c:ext>
              </c:extLst>
            </c:dLbl>
            <c:dLbl>
              <c:idx val="11"/>
              <c:layout>
                <c:manualLayout>
                  <c:x val="4.1352680181772776E-5"/>
                  <c:y val="-3.34009769646514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B-A641-BCB9-8B1DEF4775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Sheet1!$C$2:$C$12</c:f>
              <c:numCache>
                <c:formatCode>0%</c:formatCode>
                <c:ptCount val="11"/>
                <c:pt idx="0">
                  <c:v>0.41</c:v>
                </c:pt>
                <c:pt idx="1">
                  <c:v>0.4</c:v>
                </c:pt>
                <c:pt idx="2">
                  <c:v>0.41</c:v>
                </c:pt>
                <c:pt idx="3">
                  <c:v>0.53</c:v>
                </c:pt>
                <c:pt idx="4">
                  <c:v>0.39</c:v>
                </c:pt>
                <c:pt idx="5">
                  <c:v>0.48</c:v>
                </c:pt>
                <c:pt idx="6">
                  <c:v>0.49</c:v>
                </c:pt>
                <c:pt idx="7">
                  <c:v>0.48</c:v>
                </c:pt>
                <c:pt idx="8">
                  <c:v>0.64</c:v>
                </c:pt>
                <c:pt idx="9">
                  <c:v>0.69</c:v>
                </c:pt>
                <c:pt idx="10">
                  <c:v>0.8</c:v>
                </c:pt>
              </c:numCache>
            </c:numRef>
          </c:val>
          <c:extLst>
            <c:ext xmlns:c16="http://schemas.microsoft.com/office/drawing/2014/chart" uri="{C3380CC4-5D6E-409C-BE32-E72D297353CC}">
              <c16:uniqueId val="{00000008-3B7B-A641-BCB9-8B1DEF477575}"/>
            </c:ext>
          </c:extLst>
        </c:ser>
        <c:ser>
          <c:idx val="2"/>
          <c:order val="2"/>
          <c:tx>
            <c:strRef>
              <c:f>Sheet1!$D$1</c:f>
              <c:strCache>
                <c:ptCount val="1"/>
                <c:pt idx="0">
                  <c:v>2022</c:v>
                </c:pt>
              </c:strCache>
            </c:strRef>
          </c:tx>
          <c:spPr>
            <a:solidFill>
              <a:schemeClr val="accent3"/>
            </a:solidFill>
            <a:ln>
              <a:noFill/>
            </a:ln>
            <a:effectLst/>
            <a:sp3d/>
          </c:spPr>
          <c:invertIfNegative val="0"/>
          <c:dLbls>
            <c:dLbl>
              <c:idx val="2"/>
              <c:layout>
                <c:manualLayout>
                  <c:x val="-2.2735023303398884E-3"/>
                  <c:y val="-2.35793444942239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B7B-A641-BCB9-8B1DEF477575}"/>
                </c:ext>
              </c:extLst>
            </c:dLbl>
            <c:dLbl>
              <c:idx val="3"/>
              <c:layout>
                <c:manualLayout>
                  <c:x val="-2.2735023303398884E-3"/>
                  <c:y val="-3.66525784469156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B7B-A641-BCB9-8B1DEF477575}"/>
                </c:ext>
              </c:extLst>
            </c:dLbl>
            <c:dLbl>
              <c:idx val="4"/>
              <c:layout>
                <c:manualLayout>
                  <c:x val="-2.2735830412215648E-3"/>
                  <c:y val="-4.2051701642257557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1651254953764866E-2"/>
                      <c:h val="1.4445528943614384E-2"/>
                    </c:manualLayout>
                  </c15:layout>
                </c:ext>
                <c:ext xmlns:c16="http://schemas.microsoft.com/office/drawing/2014/chart" uri="{C3380CC4-5D6E-409C-BE32-E72D297353CC}">
                  <c16:uniqueId val="{00000011-3B7B-A641-BCB9-8B1DEF477575}"/>
                </c:ext>
              </c:extLst>
            </c:dLbl>
            <c:dLbl>
              <c:idx val="5"/>
              <c:layout>
                <c:manualLayout>
                  <c:x val="-4.3314367738379773E-3"/>
                  <c:y val="-2.268383394038355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904097192606538E-2"/>
                      <c:h val="1.9764908694169067E-2"/>
                    </c:manualLayout>
                  </c15:layout>
                </c:ext>
                <c:ext xmlns:c16="http://schemas.microsoft.com/office/drawing/2014/chart" uri="{C3380CC4-5D6E-409C-BE32-E72D297353CC}">
                  <c16:uniqueId val="{00000010-3B7B-A641-BCB9-8B1DEF477575}"/>
                </c:ext>
              </c:extLst>
            </c:dLbl>
            <c:dLbl>
              <c:idx val="6"/>
              <c:layout>
                <c:manualLayout>
                  <c:x val="-1.7541476403956771E-2"/>
                  <c:y val="-3.3494274061151171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104016060079676E-2"/>
                      <c:h val="4.1628648434862754E-2"/>
                    </c:manualLayout>
                  </c15:layout>
                </c:ext>
                <c:ext xmlns:c16="http://schemas.microsoft.com/office/drawing/2014/chart" uri="{C3380CC4-5D6E-409C-BE32-E72D297353CC}">
                  <c16:uniqueId val="{0000000F-3B7B-A641-BCB9-8B1DEF477575}"/>
                </c:ext>
              </c:extLst>
            </c:dLbl>
            <c:dLbl>
              <c:idx val="7"/>
              <c:layout>
                <c:manualLayout>
                  <c:x val="4.1785331655207567E-3"/>
                  <c:y val="-4.7311489772765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B7B-A641-BCB9-8B1DEF477575}"/>
                </c:ext>
              </c:extLst>
            </c:dLbl>
            <c:dLbl>
              <c:idx val="8"/>
              <c:layout>
                <c:manualLayout>
                  <c:x val="-1.6895328638742791E-3"/>
                  <c:y val="-2.7041471156296444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4620081340558971E-2"/>
                      <c:h val="2.7453528290944253E-2"/>
                    </c:manualLayout>
                  </c15:layout>
                </c:ext>
                <c:ext xmlns:c16="http://schemas.microsoft.com/office/drawing/2014/chart" uri="{C3380CC4-5D6E-409C-BE32-E72D297353CC}">
                  <c16:uniqueId val="{0000000D-3B7B-A641-BCB9-8B1DEF477575}"/>
                </c:ext>
              </c:extLst>
            </c:dLbl>
            <c:dLbl>
              <c:idx val="9"/>
              <c:layout>
                <c:manualLayout>
                  <c:x val="-3.0104328108259914E-3"/>
                  <c:y val="-2.56894271578169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B7B-A641-BCB9-8B1DEF477575}"/>
                </c:ext>
              </c:extLst>
            </c:dLbl>
            <c:dLbl>
              <c:idx val="10"/>
              <c:layout>
                <c:manualLayout>
                  <c:x val="4.5469580503227757E-3"/>
                  <c:y val="-3.65010496519979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B7B-A641-BCB9-8B1DEF477575}"/>
                </c:ext>
              </c:extLst>
            </c:dLbl>
            <c:dLbl>
              <c:idx val="11"/>
              <c:layout>
                <c:manualLayout>
                  <c:x val="-2.2735023303400554E-3"/>
                  <c:y val="-7.0738033482669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B-A641-BCB9-8B1DEF4775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Sheet1!$D$2:$D$12</c:f>
              <c:numCache>
                <c:formatCode>0%</c:formatCode>
                <c:ptCount val="11"/>
                <c:pt idx="0">
                  <c:v>0.33</c:v>
                </c:pt>
                <c:pt idx="1">
                  <c:v>0.3</c:v>
                </c:pt>
                <c:pt idx="2">
                  <c:v>0.39</c:v>
                </c:pt>
                <c:pt idx="3">
                  <c:v>0.4</c:v>
                </c:pt>
                <c:pt idx="4">
                  <c:v>0.4</c:v>
                </c:pt>
                <c:pt idx="5">
                  <c:v>0.37</c:v>
                </c:pt>
                <c:pt idx="6">
                  <c:v>0.41</c:v>
                </c:pt>
                <c:pt idx="7">
                  <c:v>0.42</c:v>
                </c:pt>
                <c:pt idx="8">
                  <c:v>0.56999999999999995</c:v>
                </c:pt>
                <c:pt idx="9">
                  <c:v>0.61</c:v>
                </c:pt>
                <c:pt idx="10">
                  <c:v>0.75</c:v>
                </c:pt>
              </c:numCache>
            </c:numRef>
          </c:val>
          <c:extLst>
            <c:ext xmlns:c16="http://schemas.microsoft.com/office/drawing/2014/chart" uri="{C3380CC4-5D6E-409C-BE32-E72D297353CC}">
              <c16:uniqueId val="{00000009-3B7B-A641-BCB9-8B1DEF477575}"/>
            </c:ext>
          </c:extLst>
        </c:ser>
        <c:ser>
          <c:idx val="3"/>
          <c:order val="3"/>
          <c:tx>
            <c:strRef>
              <c:f>Sheet1!$E$1</c:f>
              <c:strCache>
                <c:ptCount val="1"/>
                <c:pt idx="0">
                  <c:v>2023</c:v>
                </c:pt>
              </c:strCache>
            </c:strRef>
          </c:tx>
          <c:spPr>
            <a:solidFill>
              <a:schemeClr val="accent4"/>
            </a:solidFill>
            <a:ln>
              <a:noFill/>
            </a:ln>
            <a:effectLst/>
            <a:sp3d/>
          </c:spPr>
          <c:invertIfNegative val="0"/>
          <c:dLbls>
            <c:dLbl>
              <c:idx val="2"/>
              <c:layout>
                <c:manualLayout>
                  <c:x val="0"/>
                  <c:y val="-1.5016142353029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61-4F37-9F77-D961013B533C}"/>
                </c:ext>
              </c:extLst>
            </c:dLbl>
            <c:dLbl>
              <c:idx val="3"/>
              <c:layout>
                <c:manualLayout>
                  <c:x val="0"/>
                  <c:y val="-1.5016142353029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61-4F37-9F77-D961013B533C}"/>
                </c:ext>
              </c:extLst>
            </c:dLbl>
            <c:dLbl>
              <c:idx val="4"/>
              <c:layout>
                <c:manualLayout>
                  <c:x val="-2.6420079260237781E-3"/>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61-4F37-9F77-D961013B533C}"/>
                </c:ext>
              </c:extLst>
            </c:dLbl>
            <c:dLbl>
              <c:idx val="5"/>
              <c:layout>
                <c:manualLayout>
                  <c:x val="0"/>
                  <c:y val="5.50585525866770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61-4F37-9F77-D961013B533C}"/>
                </c:ext>
              </c:extLst>
            </c:dLbl>
            <c:dLbl>
              <c:idx val="7"/>
              <c:layout>
                <c:manualLayout>
                  <c:x val="-9.6872504874762429E-17"/>
                  <c:y val="-1.5016142353029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61-4F37-9F77-D961013B533C}"/>
                </c:ext>
              </c:extLst>
            </c:dLbl>
            <c:dLbl>
              <c:idx val="8"/>
              <c:layout>
                <c:manualLayout>
                  <c:x val="0"/>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61-4F37-9F77-D961013B533C}"/>
                </c:ext>
              </c:extLst>
            </c:dLbl>
            <c:dLbl>
              <c:idx val="9"/>
              <c:layout>
                <c:manualLayout>
                  <c:x val="0"/>
                  <c:y val="-1.50161423530297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61-4F37-9F77-D961013B533C}"/>
                </c:ext>
              </c:extLst>
            </c:dLbl>
            <c:dLbl>
              <c:idx val="10"/>
              <c:layout>
                <c:manualLayout>
                  <c:x val="0"/>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61-4F37-9F77-D961013B533C}"/>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Sheet1!$E$2:$E$12</c:f>
              <c:numCache>
                <c:formatCode>0%</c:formatCode>
                <c:ptCount val="11"/>
                <c:pt idx="0">
                  <c:v>0.32</c:v>
                </c:pt>
                <c:pt idx="1">
                  <c:v>0.33</c:v>
                </c:pt>
                <c:pt idx="2">
                  <c:v>0.34</c:v>
                </c:pt>
                <c:pt idx="3">
                  <c:v>0.35</c:v>
                </c:pt>
                <c:pt idx="4">
                  <c:v>0.35</c:v>
                </c:pt>
                <c:pt idx="5">
                  <c:v>0.36</c:v>
                </c:pt>
                <c:pt idx="6">
                  <c:v>0.4</c:v>
                </c:pt>
                <c:pt idx="7">
                  <c:v>0.42</c:v>
                </c:pt>
                <c:pt idx="8">
                  <c:v>0.54</c:v>
                </c:pt>
                <c:pt idx="9">
                  <c:v>0.61</c:v>
                </c:pt>
                <c:pt idx="10">
                  <c:v>0.77</c:v>
                </c:pt>
              </c:numCache>
            </c:numRef>
          </c:val>
          <c:extLst>
            <c:ext xmlns:c16="http://schemas.microsoft.com/office/drawing/2014/chart" uri="{C3380CC4-5D6E-409C-BE32-E72D297353CC}">
              <c16:uniqueId val="{00000000-F1B4-479B-B29D-0ED13E9F32A3}"/>
            </c:ext>
          </c:extLst>
        </c:ser>
        <c:ser>
          <c:idx val="4"/>
          <c:order val="4"/>
          <c:tx>
            <c:strRef>
              <c:f>Sheet1!$F$1</c:f>
              <c:strCache>
                <c:ptCount val="1"/>
                <c:pt idx="0">
                  <c:v>2024</c:v>
                </c:pt>
              </c:strCache>
            </c:strRef>
          </c:tx>
          <c:spPr>
            <a:solidFill>
              <a:schemeClr val="accent5"/>
            </a:solidFill>
            <a:ln>
              <a:noFill/>
            </a:ln>
            <a:effectLst/>
            <a:sp3d/>
          </c:spPr>
          <c:invertIfNegative val="0"/>
          <c:dLbls>
            <c:dLbl>
              <c:idx val="0"/>
              <c:layout>
                <c:manualLayout>
                  <c:x val="0"/>
                  <c:y val="-4.5048427059088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2B-4BE1-9D89-E40207F8B134}"/>
                </c:ext>
              </c:extLst>
            </c:dLbl>
            <c:dLbl>
              <c:idx val="1"/>
              <c:layout>
                <c:manualLayout>
                  <c:x val="-2.6420079260238748E-3"/>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2B-4BE1-9D89-E40207F8B134}"/>
                </c:ext>
              </c:extLst>
            </c:dLbl>
            <c:dLbl>
              <c:idx val="3"/>
              <c:layout>
                <c:manualLayout>
                  <c:x val="-9.6872504874762429E-17"/>
                  <c:y val="-4.50484270590896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2B-4BE1-9D89-E40207F8B134}"/>
                </c:ext>
              </c:extLst>
            </c:dLbl>
            <c:dLbl>
              <c:idx val="4"/>
              <c:layout>
                <c:manualLayout>
                  <c:x val="0"/>
                  <c:y val="-4.5048427059088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2B-4BE1-9D89-E40207F8B134}"/>
                </c:ext>
              </c:extLst>
            </c:dLbl>
            <c:dLbl>
              <c:idx val="5"/>
              <c:layout>
                <c:manualLayout>
                  <c:x val="0"/>
                  <c:y val="-1.5016142353030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2B-4BE1-9D89-E40207F8B134}"/>
                </c:ext>
              </c:extLst>
            </c:dLbl>
            <c:dLbl>
              <c:idx val="6"/>
              <c:layout>
                <c:manualLayout>
                  <c:x val="0"/>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2B-4BE1-9D89-E40207F8B134}"/>
                </c:ext>
              </c:extLst>
            </c:dLbl>
            <c:dLbl>
              <c:idx val="7"/>
              <c:layout>
                <c:manualLayout>
                  <c:x val="-9.6872504874762429E-17"/>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2B-4BE1-9D89-E40207F8B134}"/>
                </c:ext>
              </c:extLst>
            </c:dLbl>
            <c:dLbl>
              <c:idx val="8"/>
              <c:layout>
                <c:manualLayout>
                  <c:x val="9.6872504874762429E-1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2B-4BE1-9D89-E40207F8B134}"/>
                </c:ext>
              </c:extLst>
            </c:dLbl>
            <c:dLbl>
              <c:idx val="9"/>
              <c:layout>
                <c:manualLayout>
                  <c:x val="-2.6420079260238748E-3"/>
                  <c:y val="-4.50484270590885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2B-4BE1-9D89-E40207F8B134}"/>
                </c:ext>
              </c:extLst>
            </c:dLbl>
            <c:dLbl>
              <c:idx val="10"/>
              <c:layout>
                <c:manualLayout>
                  <c:x val="0"/>
                  <c:y val="-1.50161423530295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2B-4BE1-9D89-E40207F8B13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Sheet1!$F$2:$F$12</c:f>
              <c:numCache>
                <c:formatCode>0%</c:formatCode>
                <c:ptCount val="11"/>
                <c:pt idx="0">
                  <c:v>0.34</c:v>
                </c:pt>
                <c:pt idx="1">
                  <c:v>0.36</c:v>
                </c:pt>
                <c:pt idx="2">
                  <c:v>0.37</c:v>
                </c:pt>
                <c:pt idx="3">
                  <c:v>0.39</c:v>
                </c:pt>
                <c:pt idx="4">
                  <c:v>0.37</c:v>
                </c:pt>
                <c:pt idx="5">
                  <c:v>0.4</c:v>
                </c:pt>
                <c:pt idx="6">
                  <c:v>0.42</c:v>
                </c:pt>
                <c:pt idx="7">
                  <c:v>0.41</c:v>
                </c:pt>
                <c:pt idx="8">
                  <c:v>0.56999999999999995</c:v>
                </c:pt>
                <c:pt idx="9">
                  <c:v>0.63</c:v>
                </c:pt>
                <c:pt idx="10">
                  <c:v>0.79</c:v>
                </c:pt>
              </c:numCache>
            </c:numRef>
          </c:val>
          <c:extLst>
            <c:ext xmlns:c16="http://schemas.microsoft.com/office/drawing/2014/chart" uri="{C3380CC4-5D6E-409C-BE32-E72D297353CC}">
              <c16:uniqueId val="{00000000-02E3-4F3F-AFF3-BE64523BA073}"/>
            </c:ext>
          </c:extLst>
        </c:ser>
        <c:dLbls>
          <c:showLegendKey val="0"/>
          <c:showVal val="0"/>
          <c:showCatName val="0"/>
          <c:showSerName val="0"/>
          <c:showPercent val="0"/>
          <c:showBubbleSize val="0"/>
        </c:dLbls>
        <c:gapWidth val="150"/>
        <c:shape val="box"/>
        <c:axId val="687939616"/>
        <c:axId val="610189872"/>
        <c:axId val="0"/>
      </c:bar3DChart>
      <c:catAx>
        <c:axId val="687939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189872"/>
        <c:crosses val="autoZero"/>
        <c:auto val="1"/>
        <c:lblAlgn val="ctr"/>
        <c:lblOffset val="100"/>
        <c:noMultiLvlLbl val="0"/>
      </c:catAx>
      <c:valAx>
        <c:axId val="610189872"/>
        <c:scaling>
          <c:orientation val="minMax"/>
          <c:min val="0"/>
        </c:scaling>
        <c:delete val="0"/>
        <c:axPos val="b"/>
        <c:numFmt formatCode="0%" sourceLinked="0"/>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939616"/>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8"/>
                <c:pt idx="0">
                  <c:v>Zoom</c:v>
                </c:pt>
                <c:pt idx="1">
                  <c:v>Microsoft Teams</c:v>
                </c:pt>
                <c:pt idx="2">
                  <c:v>WeChat</c:v>
                </c:pt>
                <c:pt idx="3">
                  <c:v>Facebook</c:v>
                </c:pt>
                <c:pt idx="4">
                  <c:v>In-person</c:v>
                </c:pt>
                <c:pt idx="5">
                  <c:v>Moodle</c:v>
                </c:pt>
                <c:pt idx="6">
                  <c:v>Email</c:v>
                </c:pt>
                <c:pt idx="7">
                  <c:v>WhatsApp</c:v>
                </c:pt>
              </c:strCache>
              <c:extLst/>
            </c:strRef>
          </c:cat>
          <c:val>
            <c:numRef>
              <c:f>Sheet1!$B$2:$B$13</c:f>
              <c:numCache>
                <c:formatCode>0%</c:formatCode>
                <c:ptCount val="8"/>
                <c:pt idx="0">
                  <c:v>0.48</c:v>
                </c:pt>
                <c:pt idx="1">
                  <c:v>0.28000000000000003</c:v>
                </c:pt>
                <c:pt idx="2">
                  <c:v>0.03</c:v>
                </c:pt>
                <c:pt idx="3">
                  <c:v>0.61</c:v>
                </c:pt>
                <c:pt idx="5">
                  <c:v>0.3</c:v>
                </c:pt>
                <c:pt idx="6">
                  <c:v>0.53</c:v>
                </c:pt>
                <c:pt idx="7">
                  <c:v>0.56000000000000005</c:v>
                </c:pt>
              </c:numCache>
              <c:extLst/>
            </c:numRef>
          </c:val>
          <c:extLst>
            <c:ext xmlns:c16="http://schemas.microsoft.com/office/drawing/2014/chart" uri="{C3380CC4-5D6E-409C-BE32-E72D297353CC}">
              <c16:uniqueId val="{00000002-30EB-41C6-8907-01ED1A5477B3}"/>
            </c:ext>
          </c:extLst>
        </c:ser>
        <c:ser>
          <c:idx val="1"/>
          <c:order val="1"/>
          <c:tx>
            <c:strRef>
              <c:f>Sheet1!$C$1</c:f>
              <c:strCache>
                <c:ptCount val="1"/>
                <c:pt idx="0">
                  <c:v>2022</c:v>
                </c:pt>
              </c:strCache>
            </c:strRef>
          </c:tx>
          <c:spPr>
            <a:solidFill>
              <a:schemeClr val="accent3"/>
            </a:solidFill>
            <a:ln>
              <a:noFill/>
            </a:ln>
            <a:effectLst/>
          </c:spPr>
          <c:invertIfNegative val="0"/>
          <c:dLbls>
            <c:dLbl>
              <c:idx val="0"/>
              <c:layout>
                <c:manualLayout>
                  <c:x val="1.6203703703703703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EB-41C6-8907-01ED1A5477B3}"/>
                </c:ext>
              </c:extLst>
            </c:dLbl>
            <c:dLbl>
              <c:idx val="1"/>
              <c:layout>
                <c:manualLayout>
                  <c:x val="-2.3148148148148997E-3"/>
                  <c:y val="-9.109193139098647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EB-41C6-8907-01ED1A5477B3}"/>
                </c:ext>
              </c:extLst>
            </c:dLbl>
            <c:dLbl>
              <c:idx val="2"/>
              <c:layout>
                <c:manualLayout>
                  <c:x val="2.3148148148147722E-3"/>
                  <c:y val="5.24260107225676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EB-41C6-8907-01ED1A5477B3}"/>
                </c:ext>
              </c:extLst>
            </c:dLbl>
            <c:dLbl>
              <c:idx val="3"/>
              <c:layout>
                <c:manualLayout>
                  <c:x val="-6.9444444444444441E-3"/>
                  <c:y val="-7.328010240566392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EB-41C6-8907-01ED1A5477B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8"/>
                <c:pt idx="0">
                  <c:v>Zoom</c:v>
                </c:pt>
                <c:pt idx="1">
                  <c:v>Microsoft Teams</c:v>
                </c:pt>
                <c:pt idx="2">
                  <c:v>WeChat</c:v>
                </c:pt>
                <c:pt idx="3">
                  <c:v>Facebook</c:v>
                </c:pt>
                <c:pt idx="4">
                  <c:v>In-person</c:v>
                </c:pt>
                <c:pt idx="5">
                  <c:v>Moodle</c:v>
                </c:pt>
                <c:pt idx="6">
                  <c:v>Email</c:v>
                </c:pt>
                <c:pt idx="7">
                  <c:v>WhatsApp</c:v>
                </c:pt>
              </c:strCache>
              <c:extLst/>
            </c:strRef>
          </c:cat>
          <c:val>
            <c:numRef>
              <c:f>Sheet1!$C$2:$C$13</c:f>
              <c:numCache>
                <c:formatCode>0%</c:formatCode>
                <c:ptCount val="8"/>
                <c:pt idx="0">
                  <c:v>0.2</c:v>
                </c:pt>
                <c:pt idx="1">
                  <c:v>0.2</c:v>
                </c:pt>
                <c:pt idx="2">
                  <c:v>7.0000000000000007E-2</c:v>
                </c:pt>
                <c:pt idx="3">
                  <c:v>0.43</c:v>
                </c:pt>
                <c:pt idx="5">
                  <c:v>0.25</c:v>
                </c:pt>
                <c:pt idx="6">
                  <c:v>0.48</c:v>
                </c:pt>
                <c:pt idx="7">
                  <c:v>0.49</c:v>
                </c:pt>
              </c:numCache>
              <c:extLst/>
            </c:numRef>
          </c:val>
          <c:extLst>
            <c:ext xmlns:c16="http://schemas.microsoft.com/office/drawing/2014/chart" uri="{C3380CC4-5D6E-409C-BE32-E72D297353CC}">
              <c16:uniqueId val="{0000000B-30EB-41C6-8907-01ED1A5477B3}"/>
            </c:ext>
          </c:extLst>
        </c:ser>
        <c:ser>
          <c:idx val="2"/>
          <c:order val="2"/>
          <c:tx>
            <c:strRef>
              <c:f>Sheet1!$D$1</c:f>
              <c:strCache>
                <c:ptCount val="1"/>
                <c:pt idx="0">
                  <c:v>2023</c:v>
                </c:pt>
              </c:strCache>
            </c:strRef>
          </c:tx>
          <c:spPr>
            <a:solidFill>
              <a:schemeClr val="accent5"/>
            </a:solidFill>
            <a:ln>
              <a:noFill/>
            </a:ln>
            <a:effectLst/>
          </c:spPr>
          <c:invertIfNegative val="0"/>
          <c:dLbls>
            <c:dLbl>
              <c:idx val="0"/>
              <c:layout>
                <c:manualLayout>
                  <c:x val="-2.31481481481481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0EB-41C6-8907-01ED1A5477B3}"/>
                </c:ext>
              </c:extLst>
            </c:dLbl>
            <c:dLbl>
              <c:idx val="1"/>
              <c:layout>
                <c:manualLayout>
                  <c:x val="-2.3148148148148147E-3"/>
                  <c:y val="-2.43961941937057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0EB-41C6-8907-01ED1A5477B3}"/>
                </c:ext>
              </c:extLst>
            </c:dLbl>
            <c:dLbl>
              <c:idx val="2"/>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0EB-41C6-8907-01ED1A5477B3}"/>
                </c:ext>
              </c:extLst>
            </c:dLbl>
            <c:dLbl>
              <c:idx val="3"/>
              <c:layout>
                <c:manualLayout>
                  <c:x val="4.6296296296296294E-3"/>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0EB-41C6-8907-01ED1A5477B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8"/>
                <c:pt idx="0">
                  <c:v>Zoom</c:v>
                </c:pt>
                <c:pt idx="1">
                  <c:v>Microsoft Teams</c:v>
                </c:pt>
                <c:pt idx="2">
                  <c:v>WeChat</c:v>
                </c:pt>
                <c:pt idx="3">
                  <c:v>Facebook</c:v>
                </c:pt>
                <c:pt idx="4">
                  <c:v>In-person</c:v>
                </c:pt>
                <c:pt idx="5">
                  <c:v>Moodle</c:v>
                </c:pt>
                <c:pt idx="6">
                  <c:v>Email</c:v>
                </c:pt>
                <c:pt idx="7">
                  <c:v>WhatsApp</c:v>
                </c:pt>
              </c:strCache>
              <c:extLst/>
            </c:strRef>
          </c:cat>
          <c:val>
            <c:numRef>
              <c:f>Sheet1!$D$2:$D$13</c:f>
              <c:numCache>
                <c:formatCode>0%</c:formatCode>
                <c:ptCount val="8"/>
                <c:pt idx="0">
                  <c:v>0.06</c:v>
                </c:pt>
                <c:pt idx="1">
                  <c:v>0.15</c:v>
                </c:pt>
                <c:pt idx="2">
                  <c:v>7.0000000000000007E-2</c:v>
                </c:pt>
                <c:pt idx="3">
                  <c:v>0.22</c:v>
                </c:pt>
                <c:pt idx="4">
                  <c:v>0.18</c:v>
                </c:pt>
                <c:pt idx="5">
                  <c:v>0.26</c:v>
                </c:pt>
                <c:pt idx="6">
                  <c:v>0.5</c:v>
                </c:pt>
                <c:pt idx="7">
                  <c:v>0.57999999999999996</c:v>
                </c:pt>
              </c:numCache>
              <c:extLst/>
            </c:numRef>
          </c:val>
          <c:extLst>
            <c:ext xmlns:c16="http://schemas.microsoft.com/office/drawing/2014/chart" uri="{C3380CC4-5D6E-409C-BE32-E72D297353CC}">
              <c16:uniqueId val="{00000014-30EB-41C6-8907-01ED1A5477B3}"/>
            </c:ext>
          </c:extLst>
        </c:ser>
        <c:ser>
          <c:idx val="3"/>
          <c:order val="3"/>
          <c:tx>
            <c:strRef>
              <c:f>Sheet1!$E$1</c:f>
              <c:strCache>
                <c:ptCount val="1"/>
                <c:pt idx="0">
                  <c:v>2024</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8"/>
                <c:pt idx="0">
                  <c:v>Zoom</c:v>
                </c:pt>
                <c:pt idx="1">
                  <c:v>Microsoft Teams</c:v>
                </c:pt>
                <c:pt idx="2">
                  <c:v>WeChat</c:v>
                </c:pt>
                <c:pt idx="3">
                  <c:v>Facebook</c:v>
                </c:pt>
                <c:pt idx="4">
                  <c:v>In-person</c:v>
                </c:pt>
                <c:pt idx="5">
                  <c:v>Moodle</c:v>
                </c:pt>
                <c:pt idx="6">
                  <c:v>Email</c:v>
                </c:pt>
                <c:pt idx="7">
                  <c:v>WhatsApp</c:v>
                </c:pt>
              </c:strCache>
              <c:extLst/>
            </c:strRef>
          </c:cat>
          <c:val>
            <c:numRef>
              <c:f>Sheet1!$E$2:$E$13</c:f>
              <c:numCache>
                <c:formatCode>0%</c:formatCode>
                <c:ptCount val="8"/>
                <c:pt idx="0">
                  <c:v>0.04</c:v>
                </c:pt>
                <c:pt idx="1">
                  <c:v>0.05</c:v>
                </c:pt>
                <c:pt idx="2">
                  <c:v>7.0000000000000007E-2</c:v>
                </c:pt>
                <c:pt idx="3">
                  <c:v>0.08</c:v>
                </c:pt>
                <c:pt idx="4">
                  <c:v>0.18</c:v>
                </c:pt>
                <c:pt idx="5">
                  <c:v>0.27</c:v>
                </c:pt>
                <c:pt idx="6">
                  <c:v>0.54</c:v>
                </c:pt>
                <c:pt idx="7">
                  <c:v>0.57999999999999996</c:v>
                </c:pt>
              </c:numCache>
              <c:extLst/>
            </c:numRef>
          </c:val>
          <c:extLst>
            <c:ext xmlns:c16="http://schemas.microsoft.com/office/drawing/2014/chart" uri="{C3380CC4-5D6E-409C-BE32-E72D297353CC}">
              <c16:uniqueId val="{00000015-30EB-41C6-8907-01ED1A5477B3}"/>
            </c:ext>
          </c:extLst>
        </c:ser>
        <c:dLbls>
          <c:showLegendKey val="0"/>
          <c:showVal val="0"/>
          <c:showCatName val="0"/>
          <c:showSerName val="0"/>
          <c:showPercent val="0"/>
          <c:showBubbleSize val="0"/>
        </c:dLbls>
        <c:gapWidth val="150"/>
        <c:axId val="1349210943"/>
        <c:axId val="1349218431"/>
      </c:barChart>
      <c:catAx>
        <c:axId val="13492109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9218431"/>
        <c:crosses val="autoZero"/>
        <c:auto val="1"/>
        <c:lblAlgn val="ctr"/>
        <c:lblOffset val="100"/>
        <c:noMultiLvlLbl val="0"/>
      </c:catAx>
      <c:valAx>
        <c:axId val="1349218431"/>
        <c:scaling>
          <c:orientation val="minMax"/>
        </c:scaling>
        <c:delete val="0"/>
        <c:axPos val="b"/>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921094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strRef>
              <c:f>Sheet1!$B$1</c:f>
              <c:strCache>
                <c:ptCount val="1"/>
                <c:pt idx="0">
                  <c:v>2022</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E5F-4CBE-B7D0-041528F6F315}"/>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DE5F-4CBE-B7D0-041528F6F315}"/>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DE5F-4CBE-B7D0-041528F6F315}"/>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DE5F-4CBE-B7D0-041528F6F315}"/>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DE5F-4CBE-B7D0-041528F6F315}"/>
              </c:ext>
            </c:extLst>
          </c:dPt>
          <c:dLbls>
            <c:dLbl>
              <c:idx val="0"/>
              <c:layout>
                <c:manualLayout>
                  <c:x val="-1.0376134889753566E-2"/>
                  <c:y val="6.43707756678456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5F-4CBE-B7D0-041528F6F315}"/>
                </c:ext>
              </c:extLst>
            </c:dLbl>
            <c:dLbl>
              <c:idx val="1"/>
              <c:layout>
                <c:manualLayout>
                  <c:x val="-1.556420233463035E-2"/>
                  <c:y val="-1.18011725442863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5F-4CBE-B7D0-041528F6F315}"/>
                </c:ext>
              </c:extLst>
            </c:dLbl>
            <c:dLbl>
              <c:idx val="3"/>
              <c:layout>
                <c:manualLayout>
                  <c:x val="-1.0376134889753662E-2"/>
                  <c:y val="6.43707756678467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5F-4CBE-B7D0-041528F6F315}"/>
                </c:ext>
              </c:extLst>
            </c:dLbl>
            <c:dLbl>
              <c:idx val="4"/>
              <c:layout>
                <c:manualLayout>
                  <c:x val="-7.7821011673152706E-3"/>
                  <c:y val="1.2874155133569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5F-4CBE-B7D0-041528F6F31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Held class rep elections online</c:v>
                </c:pt>
                <c:pt idx="1">
                  <c:v>Made time for reps to speak to classmates during online classes</c:v>
                </c:pt>
                <c:pt idx="2">
                  <c:v>Moved SSLC meetings online</c:v>
                </c:pt>
                <c:pt idx="3">
                  <c:v>None</c:v>
                </c:pt>
                <c:pt idx="4">
                  <c:v>Reached out to reps online / email</c:v>
                </c:pt>
              </c:strCache>
            </c:strRef>
          </c:cat>
          <c:val>
            <c:numRef>
              <c:f>Sheet1!$B$2:$B$6</c:f>
              <c:numCache>
                <c:formatCode>0%</c:formatCode>
                <c:ptCount val="5"/>
                <c:pt idx="0">
                  <c:v>0.05</c:v>
                </c:pt>
                <c:pt idx="1">
                  <c:v>0.13</c:v>
                </c:pt>
                <c:pt idx="2">
                  <c:v>0.39</c:v>
                </c:pt>
                <c:pt idx="3">
                  <c:v>0.12</c:v>
                </c:pt>
                <c:pt idx="4">
                  <c:v>0.28000000000000003</c:v>
                </c:pt>
              </c:numCache>
            </c:numRef>
          </c:val>
          <c:extLst>
            <c:ext xmlns:c16="http://schemas.microsoft.com/office/drawing/2014/chart" uri="{C3380CC4-5D6E-409C-BE32-E72D297353CC}">
              <c16:uniqueId val="{00000000-88A6-4908-B305-5541240052A2}"/>
            </c:ext>
          </c:extLst>
        </c:ser>
        <c:ser>
          <c:idx val="1"/>
          <c:order val="1"/>
          <c:tx>
            <c:strRef>
              <c:f>Sheet1!$C$1</c:f>
              <c:strCache>
                <c:ptCount val="1"/>
                <c:pt idx="0">
                  <c:v>2023</c:v>
                </c:pt>
              </c:strCache>
            </c:strRef>
          </c:tx>
          <c:spPr>
            <a:solidFill>
              <a:schemeClr val="accent3"/>
            </a:solidFill>
            <a:ln>
              <a:noFill/>
            </a:ln>
            <a:effectLst/>
          </c:spPr>
          <c:invertIfNegative val="0"/>
          <c:dLbls>
            <c:dLbl>
              <c:idx val="0"/>
              <c:layout>
                <c:manualLayout>
                  <c:x val="-1.03761348897535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20D-4B24-8153-E28ABDE1510B}"/>
                </c:ext>
              </c:extLst>
            </c:dLbl>
            <c:dLbl>
              <c:idx val="1"/>
              <c:layout>
                <c:manualLayout>
                  <c:x val="-2.5940337224384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20D-4B24-8153-E28ABDE1510B}"/>
                </c:ext>
              </c:extLst>
            </c:dLbl>
            <c:dLbl>
              <c:idx val="2"/>
              <c:layout>
                <c:manualLayout>
                  <c:x val="-9.5113471063806945E-17"/>
                  <c:y val="-6.43707756678467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20D-4B24-8153-E28ABDE1510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Held class rep elections online</c:v>
                </c:pt>
                <c:pt idx="1">
                  <c:v>Made time for reps to speak to classmates during online classes</c:v>
                </c:pt>
                <c:pt idx="2">
                  <c:v>Moved SSLC meetings online</c:v>
                </c:pt>
                <c:pt idx="3">
                  <c:v>None</c:v>
                </c:pt>
                <c:pt idx="4">
                  <c:v>Reached out to reps online / email</c:v>
                </c:pt>
              </c:strCache>
            </c:strRef>
          </c:cat>
          <c:val>
            <c:numRef>
              <c:f>Sheet1!$C$2:$C$6</c:f>
              <c:numCache>
                <c:formatCode>0%</c:formatCode>
                <c:ptCount val="5"/>
                <c:pt idx="0">
                  <c:v>0.09</c:v>
                </c:pt>
                <c:pt idx="1">
                  <c:v>0.17</c:v>
                </c:pt>
                <c:pt idx="2">
                  <c:v>0.24</c:v>
                </c:pt>
                <c:pt idx="3">
                  <c:v>0.25</c:v>
                </c:pt>
                <c:pt idx="4">
                  <c:v>0.52</c:v>
                </c:pt>
              </c:numCache>
            </c:numRef>
          </c:val>
          <c:extLst>
            <c:ext xmlns:c16="http://schemas.microsoft.com/office/drawing/2014/chart" uri="{C3380CC4-5D6E-409C-BE32-E72D297353CC}">
              <c16:uniqueId val="{0000000A-5C27-40FC-AB2A-E4464B7396A5}"/>
            </c:ext>
          </c:extLst>
        </c:ser>
        <c:ser>
          <c:idx val="2"/>
          <c:order val="2"/>
          <c:tx>
            <c:strRef>
              <c:f>Sheet1!$D$1</c:f>
              <c:strCache>
                <c:ptCount val="1"/>
                <c:pt idx="0">
                  <c:v>2024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Held class rep elections online</c:v>
                </c:pt>
                <c:pt idx="1">
                  <c:v>Made time for reps to speak to classmates during online classes</c:v>
                </c:pt>
                <c:pt idx="2">
                  <c:v>Moved SSLC meetings online</c:v>
                </c:pt>
                <c:pt idx="3">
                  <c:v>None</c:v>
                </c:pt>
                <c:pt idx="4">
                  <c:v>Reached out to reps online / email</c:v>
                </c:pt>
              </c:strCache>
            </c:strRef>
          </c:cat>
          <c:val>
            <c:numRef>
              <c:f>Sheet1!$D$2:$D$6</c:f>
              <c:numCache>
                <c:formatCode>0%</c:formatCode>
                <c:ptCount val="5"/>
                <c:pt idx="0">
                  <c:v>0.12</c:v>
                </c:pt>
                <c:pt idx="1">
                  <c:v>0.17</c:v>
                </c:pt>
                <c:pt idx="2">
                  <c:v>0.22</c:v>
                </c:pt>
                <c:pt idx="3">
                  <c:v>0.26</c:v>
                </c:pt>
                <c:pt idx="4">
                  <c:v>0.52</c:v>
                </c:pt>
              </c:numCache>
            </c:numRef>
          </c:val>
          <c:extLst>
            <c:ext xmlns:c16="http://schemas.microsoft.com/office/drawing/2014/chart" uri="{C3380CC4-5D6E-409C-BE32-E72D297353CC}">
              <c16:uniqueId val="{0000000A-0A16-4731-B011-7A10D79E565F}"/>
            </c:ext>
          </c:extLst>
        </c:ser>
        <c:dLbls>
          <c:showLegendKey val="0"/>
          <c:showVal val="0"/>
          <c:showCatName val="0"/>
          <c:showSerName val="0"/>
          <c:showPercent val="0"/>
          <c:showBubbleSize val="0"/>
        </c:dLbls>
        <c:gapWidth val="182"/>
        <c:overlap val="-2"/>
        <c:axId val="1355497311"/>
        <c:axId val="1355508127"/>
      </c:barChart>
      <c:catAx>
        <c:axId val="1355497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508127"/>
        <c:crosses val="autoZero"/>
        <c:auto val="1"/>
        <c:lblAlgn val="ctr"/>
        <c:lblOffset val="100"/>
        <c:noMultiLvlLbl val="0"/>
      </c:catAx>
      <c:valAx>
        <c:axId val="1355508127"/>
        <c:scaling>
          <c:orientation val="minMax"/>
          <c:max val="0.60000000000000009"/>
        </c:scaling>
        <c:delete val="1"/>
        <c:axPos val="b"/>
        <c:numFmt formatCode="0%" sourceLinked="1"/>
        <c:majorTickMark val="none"/>
        <c:minorTickMark val="none"/>
        <c:tickLblPos val="nextTo"/>
        <c:crossAx val="1355497311"/>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24499205794689E-2"/>
          <c:y val="0.14927916816414546"/>
          <c:w val="0.89992629286244508"/>
          <c:h val="0.75163057555626411"/>
        </c:manualLayout>
      </c:layout>
      <c:lineChart>
        <c:grouping val="standard"/>
        <c:varyColors val="0"/>
        <c:ser>
          <c:idx val="0"/>
          <c:order val="0"/>
          <c:tx>
            <c:strRef>
              <c:f>Sheet1!$B$10</c:f>
              <c:strCache>
                <c:ptCount val="1"/>
                <c:pt idx="0">
                  <c:v>Female</c:v>
                </c:pt>
              </c:strCache>
            </c:strRef>
          </c:tx>
          <c:spPr>
            <a:ln w="28575" cap="rnd" cmpd="sng" algn="ctr">
              <a:solidFill>
                <a:schemeClr val="accent1">
                  <a:shade val="60000"/>
                </a:schemeClr>
              </a:solidFill>
              <a:prstDash val="solid"/>
              <a:round/>
            </a:ln>
            <a:effectLst/>
          </c:spPr>
          <c:marker>
            <c:symbol val="none"/>
          </c:marker>
          <c:dLbls>
            <c:dLbl>
              <c:idx val="0"/>
              <c:layout>
                <c:manualLayout>
                  <c:x val="-2.0949749177663859E-2"/>
                  <c:y val="-4.8401101055314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ED-48CB-86B2-373E71D6954A}"/>
                </c:ext>
              </c:extLst>
            </c:dLbl>
            <c:dLbl>
              <c:idx val="1"/>
              <c:layout>
                <c:manualLayout>
                  <c:x val="-1.4741937465961318E-2"/>
                  <c:y val="-3.880483159578580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0289944467272603E-2"/>
                      <c:h val="9.7069740212878411E-2"/>
                    </c:manualLayout>
                  </c15:layout>
                </c:ext>
                <c:ext xmlns:c16="http://schemas.microsoft.com/office/drawing/2014/chart" uri="{C3380CC4-5D6E-409C-BE32-E72D297353CC}">
                  <c16:uniqueId val="{00000001-D0ED-48CB-86B2-373E71D6954A}"/>
                </c:ext>
              </c:extLst>
            </c:dLbl>
            <c:dLbl>
              <c:idx val="2"/>
              <c:layout>
                <c:manualLayout>
                  <c:x val="-1.8787207930015728E-2"/>
                  <c:y val="-4.232793968699970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0518008529093385E-2"/>
                      <c:h val="8.5625020420165315E-2"/>
                    </c:manualLayout>
                  </c15:layout>
                </c:ext>
                <c:ext xmlns:c16="http://schemas.microsoft.com/office/drawing/2014/chart" uri="{C3380CC4-5D6E-409C-BE32-E72D297353CC}">
                  <c16:uniqueId val="{00000002-D0ED-48CB-86B2-373E71D6954A}"/>
                </c:ext>
              </c:extLst>
            </c:dLbl>
            <c:dLbl>
              <c:idx val="3"/>
              <c:layout>
                <c:manualLayout>
                  <c:x val="-8.8623019829401507E-3"/>
                  <c:y val="-3.6307053941908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C1-4854-9922-76DAACAF24E0}"/>
                </c:ext>
              </c:extLst>
            </c:dLbl>
            <c:dLbl>
              <c:idx val="4"/>
              <c:layout>
                <c:manualLayout>
                  <c:x val="-8.8623019829400691E-3"/>
                  <c:y val="-4.1493775933609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C1-4854-9922-76DAACAF24E0}"/>
                </c:ext>
              </c:extLst>
            </c:dLbl>
            <c:dLbl>
              <c:idx val="5"/>
              <c:layout>
                <c:manualLayout>
                  <c:x val="-4.4311509914701152E-3"/>
                  <c:y val="-4.1493775933609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C1-4854-9922-76DAACAF24E0}"/>
                </c:ext>
              </c:extLst>
            </c:dLbl>
            <c:dLbl>
              <c:idx val="6"/>
              <c:layout>
                <c:manualLayout>
                  <c:x val="-2.2155754957350173E-3"/>
                  <c:y val="-3.1120331950207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C1-4854-9922-76DAACAF24E0}"/>
                </c:ext>
              </c:extLst>
            </c:dLbl>
            <c:dLbl>
              <c:idx val="7"/>
              <c:layout>
                <c:manualLayout>
                  <c:x val="-2.6586905948820207E-2"/>
                  <c:y val="-3.6307053941908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C1-4854-9922-76DAACAF24E0}"/>
                </c:ext>
              </c:extLst>
            </c:dLbl>
            <c:dLbl>
              <c:idx val="8"/>
              <c:layout>
                <c:manualLayout>
                  <c:x val="-1.3293452974410265E-2"/>
                  <c:y val="5.18672199170119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C1-4854-9922-76DAACAF24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Sheet1!$A$11:$A$19</c:f>
              <c:strCache>
                <c:ptCount val="9"/>
                <c:pt idx="0">
                  <c:v>2016</c:v>
                </c:pt>
                <c:pt idx="1">
                  <c:v>2017</c:v>
                </c:pt>
                <c:pt idx="2">
                  <c:v>2018</c:v>
                </c:pt>
                <c:pt idx="3">
                  <c:v>2019</c:v>
                </c:pt>
                <c:pt idx="4">
                  <c:v>2020</c:v>
                </c:pt>
                <c:pt idx="5">
                  <c:v>2021</c:v>
                </c:pt>
                <c:pt idx="6">
                  <c:v>2022</c:v>
                </c:pt>
                <c:pt idx="7">
                  <c:v>2023</c:v>
                </c:pt>
                <c:pt idx="8">
                  <c:v>2024</c:v>
                </c:pt>
              </c:strCache>
            </c:strRef>
          </c:cat>
          <c:val>
            <c:numRef>
              <c:f>Sheet1!$B$11:$B$19</c:f>
              <c:numCache>
                <c:formatCode>0%</c:formatCode>
                <c:ptCount val="9"/>
                <c:pt idx="0">
                  <c:v>0.65</c:v>
                </c:pt>
                <c:pt idx="1">
                  <c:v>0.68</c:v>
                </c:pt>
                <c:pt idx="2">
                  <c:v>0.66</c:v>
                </c:pt>
                <c:pt idx="3">
                  <c:v>0.67</c:v>
                </c:pt>
                <c:pt idx="4">
                  <c:v>0.65</c:v>
                </c:pt>
                <c:pt idx="5">
                  <c:v>0.67</c:v>
                </c:pt>
                <c:pt idx="6">
                  <c:v>0.67</c:v>
                </c:pt>
                <c:pt idx="7">
                  <c:v>0.67</c:v>
                </c:pt>
                <c:pt idx="8">
                  <c:v>0.63</c:v>
                </c:pt>
              </c:numCache>
            </c:numRef>
          </c:val>
          <c:smooth val="0"/>
          <c:extLst>
            <c:ext xmlns:c16="http://schemas.microsoft.com/office/drawing/2014/chart" uri="{C3380CC4-5D6E-409C-BE32-E72D297353CC}">
              <c16:uniqueId val="{00000003-D0ED-48CB-86B2-373E71D6954A}"/>
            </c:ext>
          </c:extLst>
        </c:ser>
        <c:ser>
          <c:idx val="1"/>
          <c:order val="1"/>
          <c:tx>
            <c:strRef>
              <c:f>Sheet1!$C$10</c:f>
              <c:strCache>
                <c:ptCount val="1"/>
                <c:pt idx="0">
                  <c:v>Male</c:v>
                </c:pt>
              </c:strCache>
            </c:strRef>
          </c:tx>
          <c:spPr>
            <a:ln w="28575" cap="rnd" cmpd="sng" algn="ctr">
              <a:solidFill>
                <a:schemeClr val="accent3">
                  <a:shade val="60000"/>
                </a:schemeClr>
              </a:solidFill>
              <a:prstDash val="solid"/>
              <a:round/>
            </a:ln>
            <a:effectLst/>
          </c:spPr>
          <c:marker>
            <c:symbol val="none"/>
          </c:marker>
          <c:dLbls>
            <c:dLbl>
              <c:idx val="0"/>
              <c:layout>
                <c:manualLayout>
                  <c:x val="-9.5627378581665326E-3"/>
                  <c:y val="-3.33832946711536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ED-48CB-86B2-373E71D6954A}"/>
                </c:ext>
              </c:extLst>
            </c:dLbl>
            <c:dLbl>
              <c:idx val="1"/>
              <c:layout>
                <c:manualLayout>
                  <c:x val="-2.0337587412739909E-2"/>
                  <c:y val="-3.97825660796550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ED-48CB-86B2-373E71D6954A}"/>
                </c:ext>
              </c:extLst>
            </c:dLbl>
            <c:dLbl>
              <c:idx val="2"/>
              <c:layout>
                <c:manualLayout>
                  <c:x val="-4.7521477562068525E-4"/>
                  <c:y val="-5.18798804195119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3229462967178953E-2"/>
                      <c:h val="9.9426193354461401E-2"/>
                    </c:manualLayout>
                  </c15:layout>
                </c:ext>
                <c:ext xmlns:c16="http://schemas.microsoft.com/office/drawing/2014/chart" uri="{C3380CC4-5D6E-409C-BE32-E72D297353CC}">
                  <c16:uniqueId val="{00000006-D0ED-48CB-86B2-373E71D6954A}"/>
                </c:ext>
              </c:extLst>
            </c:dLbl>
            <c:dLbl>
              <c:idx val="3"/>
              <c:layout>
                <c:manualLayout>
                  <c:x val="-8.1236829722161469E-17"/>
                  <c:y val="-5.1867219917012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C1-4854-9922-76DAACAF24E0}"/>
                </c:ext>
              </c:extLst>
            </c:dLbl>
            <c:dLbl>
              <c:idx val="4"/>
              <c:layout>
                <c:manualLayout>
                  <c:x val="-4.4311509914700346E-3"/>
                  <c:y val="-3.1120331950207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C1-4854-9922-76DAACAF24E0}"/>
                </c:ext>
              </c:extLst>
            </c:dLbl>
            <c:dLbl>
              <c:idx val="5"/>
              <c:layout>
                <c:manualLayout>
                  <c:x val="-2.2155754957350984E-3"/>
                  <c:y val="-2.5933609958506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C1-4854-9922-76DAACAF24E0}"/>
                </c:ext>
              </c:extLst>
            </c:dLbl>
            <c:dLbl>
              <c:idx val="6"/>
              <c:layout>
                <c:manualLayout>
                  <c:x val="-6.6467264872051325E-3"/>
                  <c:y val="-3.6307053941908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BC1-4854-9922-76DAACAF24E0}"/>
                </c:ext>
              </c:extLst>
            </c:dLbl>
            <c:dLbl>
              <c:idx val="7"/>
              <c:layout>
                <c:manualLayout>
                  <c:x val="-2.4371330453085188E-2"/>
                  <c:y val="-4.6680497925311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C1-4854-9922-76DAACAF24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Sheet1!$A$11:$A$19</c:f>
              <c:strCache>
                <c:ptCount val="9"/>
                <c:pt idx="0">
                  <c:v>2016</c:v>
                </c:pt>
                <c:pt idx="1">
                  <c:v>2017</c:v>
                </c:pt>
                <c:pt idx="2">
                  <c:v>2018</c:v>
                </c:pt>
                <c:pt idx="3">
                  <c:v>2019</c:v>
                </c:pt>
                <c:pt idx="4">
                  <c:v>2020</c:v>
                </c:pt>
                <c:pt idx="5">
                  <c:v>2021</c:v>
                </c:pt>
                <c:pt idx="6">
                  <c:v>2022</c:v>
                </c:pt>
                <c:pt idx="7">
                  <c:v>2023</c:v>
                </c:pt>
                <c:pt idx="8">
                  <c:v>2024</c:v>
                </c:pt>
              </c:strCache>
            </c:strRef>
          </c:cat>
          <c:val>
            <c:numRef>
              <c:f>Sheet1!$C$11:$C$19</c:f>
              <c:numCache>
                <c:formatCode>0%</c:formatCode>
                <c:ptCount val="9"/>
                <c:pt idx="0">
                  <c:v>0.34</c:v>
                </c:pt>
                <c:pt idx="1">
                  <c:v>0.3</c:v>
                </c:pt>
                <c:pt idx="2">
                  <c:v>0.31</c:v>
                </c:pt>
                <c:pt idx="3">
                  <c:v>0.31</c:v>
                </c:pt>
                <c:pt idx="4">
                  <c:v>0.33</c:v>
                </c:pt>
                <c:pt idx="5">
                  <c:v>0.31</c:v>
                </c:pt>
                <c:pt idx="6">
                  <c:v>0.3</c:v>
                </c:pt>
                <c:pt idx="7">
                  <c:v>0.27</c:v>
                </c:pt>
                <c:pt idx="8">
                  <c:v>0.31</c:v>
                </c:pt>
              </c:numCache>
            </c:numRef>
          </c:val>
          <c:smooth val="0"/>
          <c:extLst>
            <c:ext xmlns:c16="http://schemas.microsoft.com/office/drawing/2014/chart" uri="{C3380CC4-5D6E-409C-BE32-E72D297353CC}">
              <c16:uniqueId val="{00000007-D0ED-48CB-86B2-373E71D6954A}"/>
            </c:ext>
          </c:extLst>
        </c:ser>
        <c:ser>
          <c:idx val="2"/>
          <c:order val="2"/>
          <c:tx>
            <c:strRef>
              <c:f>Sheet1!$D$10</c:f>
              <c:strCache>
                <c:ptCount val="1"/>
                <c:pt idx="0">
                  <c:v>Non-binary</c:v>
                </c:pt>
              </c:strCache>
            </c:strRef>
          </c:tx>
          <c:spPr>
            <a:ln w="44450" cap="rnd" cmpd="sng" algn="ctr">
              <a:solidFill>
                <a:srgbClr val="00B0F0"/>
              </a:solidFill>
              <a:prstDash val="solid"/>
              <a:round/>
            </a:ln>
            <a:effectLst/>
          </c:spPr>
          <c:marker>
            <c:symbol val="none"/>
          </c:marker>
          <c:dLbls>
            <c:dLbl>
              <c:idx val="6"/>
              <c:layout>
                <c:manualLayout>
                  <c:x val="4.4311509914700346E-3"/>
                  <c:y val="2.5933609958506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8F-4B6B-B76B-D592CE95A4E3}"/>
                </c:ext>
              </c:extLst>
            </c:dLbl>
            <c:dLbl>
              <c:idx val="7"/>
              <c:layout>
                <c:manualLayout>
                  <c:x val="5.7496648141433741E-3"/>
                  <c:y val="3.6307039497524805E-2"/>
                </c:manualLayout>
              </c:layout>
              <c:spPr>
                <a:noFill/>
                <a:ln>
                  <a:noFill/>
                </a:ln>
                <a:effectLst/>
              </c:spPr>
              <c:txPr>
                <a:bodyPr rot="0" spcFirstLastPara="1" vertOverflow="ellipsis" vert="horz" wrap="square" lIns="38100" tIns="19050" rIns="38100" bIns="19050" anchor="ctr" anchorCtr="1">
                  <a:noAutofit/>
                </a:bodyPr>
                <a:lstStyle/>
                <a:p>
                  <a:pPr>
                    <a:defRPr sz="900" b="1" i="1"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0039003694452203E-2"/>
                      <c:h val="7.1576734596709352E-2"/>
                    </c:manualLayout>
                  </c15:layout>
                </c:ext>
                <c:ext xmlns:c16="http://schemas.microsoft.com/office/drawing/2014/chart" uri="{C3380CC4-5D6E-409C-BE32-E72D297353CC}">
                  <c16:uniqueId val="{00000001-3E8F-4B6B-B76B-D592CE95A4E3}"/>
                </c:ext>
              </c:extLst>
            </c:dLbl>
            <c:dLbl>
              <c:idx val="8"/>
              <c:layout>
                <c:manualLayout>
                  <c:x val="-3.2952699056666326E-2"/>
                  <c:y val="2.0746892005019831E-2"/>
                </c:manualLayout>
              </c:layout>
              <c:spPr>
                <a:noFill/>
                <a:ln>
                  <a:noFill/>
                </a:ln>
                <a:effectLst/>
              </c:spPr>
              <c:txPr>
                <a:bodyPr rot="0" spcFirstLastPara="1" vertOverflow="ellipsis" vert="horz" wrap="square" lIns="38100" tIns="19050" rIns="38100" bIns="19050" anchor="ctr" anchorCtr="1">
                  <a:noAutofit/>
                </a:bodyPr>
                <a:lstStyle/>
                <a:p>
                  <a:pPr>
                    <a:defRPr sz="900" b="1" i="1"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2394993799293757E-2"/>
                      <c:h val="7.6763493553608134E-2"/>
                    </c:manualLayout>
                  </c15:layout>
                </c:ext>
                <c:ext xmlns:c16="http://schemas.microsoft.com/office/drawing/2014/chart" uri="{C3380CC4-5D6E-409C-BE32-E72D297353CC}">
                  <c16:uniqueId val="{00000000-3E8F-4B6B-B76B-D592CE95A4E3}"/>
                </c:ext>
              </c:extLst>
            </c:dLbl>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Sheet1!$A$11:$A$19</c:f>
              <c:strCache>
                <c:ptCount val="9"/>
                <c:pt idx="0">
                  <c:v>2016</c:v>
                </c:pt>
                <c:pt idx="1">
                  <c:v>2017</c:v>
                </c:pt>
                <c:pt idx="2">
                  <c:v>2018</c:v>
                </c:pt>
                <c:pt idx="3">
                  <c:v>2019</c:v>
                </c:pt>
                <c:pt idx="4">
                  <c:v>2020</c:v>
                </c:pt>
                <c:pt idx="5">
                  <c:v>2021</c:v>
                </c:pt>
                <c:pt idx="6">
                  <c:v>2022</c:v>
                </c:pt>
                <c:pt idx="7">
                  <c:v>2023</c:v>
                </c:pt>
                <c:pt idx="8">
                  <c:v>2024</c:v>
                </c:pt>
              </c:strCache>
            </c:strRef>
          </c:cat>
          <c:val>
            <c:numRef>
              <c:f>Sheet1!$D$11:$D$19</c:f>
              <c:numCache>
                <c:formatCode>General</c:formatCode>
                <c:ptCount val="9"/>
                <c:pt idx="6" formatCode="0%">
                  <c:v>0.02</c:v>
                </c:pt>
                <c:pt idx="7" formatCode="0%">
                  <c:v>0.03</c:v>
                </c:pt>
                <c:pt idx="8" formatCode="0%">
                  <c:v>0.02</c:v>
                </c:pt>
              </c:numCache>
            </c:numRef>
          </c:val>
          <c:smooth val="0"/>
          <c:extLst>
            <c:ext xmlns:c16="http://schemas.microsoft.com/office/drawing/2014/chart" uri="{C3380CC4-5D6E-409C-BE32-E72D297353CC}">
              <c16:uniqueId val="{00000008-D0ED-48CB-86B2-373E71D6954A}"/>
            </c:ext>
          </c:extLst>
        </c:ser>
        <c:ser>
          <c:idx val="3"/>
          <c:order val="3"/>
          <c:tx>
            <c:strRef>
              <c:f>Sheet1!$E$10</c:f>
              <c:strCache>
                <c:ptCount val="1"/>
                <c:pt idx="0">
                  <c:v>Rather not say</c:v>
                </c:pt>
              </c:strCache>
            </c:strRef>
          </c:tx>
          <c:spPr>
            <a:ln w="28575" cap="rnd" cmpd="sng" algn="ctr">
              <a:solidFill>
                <a:srgbClr val="FF0000"/>
              </a:solidFill>
              <a:prstDash val="solid"/>
              <a:round/>
            </a:ln>
            <a:effectLst/>
          </c:spPr>
          <c:marker>
            <c:symbol val="none"/>
          </c:marker>
          <c:dLbls>
            <c:dLbl>
              <c:idx val="0"/>
              <c:layout>
                <c:manualLayout>
                  <c:x val="9.2251678909029686E-4"/>
                  <c:y val="-4.6680497925311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ED-48CB-86B2-373E71D6954A}"/>
                </c:ext>
              </c:extLst>
            </c:dLbl>
            <c:dLbl>
              <c:idx val="1"/>
              <c:layout>
                <c:manualLayout>
                  <c:x val="-2.0184898845472095E-2"/>
                  <c:y val="-2.976345013347946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52891606831629E-2"/>
                      <c:h val="9.1882981255979629E-2"/>
                    </c:manualLayout>
                  </c15:layout>
                </c:ext>
                <c:ext xmlns:c16="http://schemas.microsoft.com/office/drawing/2014/chart" uri="{C3380CC4-5D6E-409C-BE32-E72D297353CC}">
                  <c16:uniqueId val="{0000000A-D0ED-48CB-86B2-373E71D6954A}"/>
                </c:ext>
              </c:extLst>
            </c:dLbl>
            <c:dLbl>
              <c:idx val="2"/>
              <c:layout>
                <c:manualLayout>
                  <c:x val="-5.5424278346068233E-4"/>
                  <c:y val="-3.106642271375838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879831197570892E-2"/>
                      <c:h val="9.9480102590910571E-2"/>
                    </c:manualLayout>
                  </c15:layout>
                </c:ext>
                <c:ext xmlns:c16="http://schemas.microsoft.com/office/drawing/2014/chart" uri="{C3380CC4-5D6E-409C-BE32-E72D297353CC}">
                  <c16:uniqueId val="{0000000B-D0ED-48CB-86B2-373E71D6954A}"/>
                </c:ext>
              </c:extLst>
            </c:dLbl>
            <c:dLbl>
              <c:idx val="3"/>
              <c:layout>
                <c:manualLayout>
                  <c:x val="-6.6467264872051325E-3"/>
                  <c:y val="-3.1120331950207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C1-4854-9922-76DAACAF24E0}"/>
                </c:ext>
              </c:extLst>
            </c:dLbl>
            <c:dLbl>
              <c:idx val="4"/>
              <c:layout>
                <c:manualLayout>
                  <c:x val="-1.7724603965880138E-2"/>
                  <c:y val="-3.1120331950207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C1-4854-9922-76DAACAF24E0}"/>
                </c:ext>
              </c:extLst>
            </c:dLbl>
            <c:dLbl>
              <c:idx val="5"/>
              <c:layout>
                <c:manualLayout>
                  <c:x val="-6.6467264872051325E-3"/>
                  <c:y val="-4.6680497925311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BC1-4854-9922-76DAACAF24E0}"/>
                </c:ext>
              </c:extLst>
            </c:dLbl>
            <c:dLbl>
              <c:idx val="6"/>
              <c:layout>
                <c:manualLayout>
                  <c:x val="-1.3293452974410183E-2"/>
                  <c:y val="-4.6680497925311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BC1-4854-9922-76DAACAF24E0}"/>
                </c:ext>
              </c:extLst>
            </c:dLbl>
            <c:dLbl>
              <c:idx val="7"/>
              <c:layout>
                <c:manualLayout>
                  <c:x val="-4.4311509914700346E-3"/>
                  <c:y val="-3.6307053941908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BC1-4854-9922-76DAACAF24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Sheet1!$A$11:$A$19</c:f>
              <c:strCache>
                <c:ptCount val="9"/>
                <c:pt idx="0">
                  <c:v>2016</c:v>
                </c:pt>
                <c:pt idx="1">
                  <c:v>2017</c:v>
                </c:pt>
                <c:pt idx="2">
                  <c:v>2018</c:v>
                </c:pt>
                <c:pt idx="3">
                  <c:v>2019</c:v>
                </c:pt>
                <c:pt idx="4">
                  <c:v>2020</c:v>
                </c:pt>
                <c:pt idx="5">
                  <c:v>2021</c:v>
                </c:pt>
                <c:pt idx="6">
                  <c:v>2022</c:v>
                </c:pt>
                <c:pt idx="7">
                  <c:v>2023</c:v>
                </c:pt>
                <c:pt idx="8">
                  <c:v>2024</c:v>
                </c:pt>
              </c:strCache>
            </c:strRef>
          </c:cat>
          <c:val>
            <c:numRef>
              <c:f>Sheet1!$E$11:$E$19</c:f>
              <c:numCache>
                <c:formatCode>0%</c:formatCode>
                <c:ptCount val="9"/>
                <c:pt idx="0">
                  <c:v>0.01</c:v>
                </c:pt>
                <c:pt idx="1">
                  <c:v>0.02</c:v>
                </c:pt>
                <c:pt idx="2">
                  <c:v>0.01</c:v>
                </c:pt>
                <c:pt idx="3">
                  <c:v>0.03</c:v>
                </c:pt>
                <c:pt idx="4">
                  <c:v>0.01</c:v>
                </c:pt>
                <c:pt idx="5">
                  <c:v>0.01</c:v>
                </c:pt>
                <c:pt idx="6">
                  <c:v>0.01</c:v>
                </c:pt>
                <c:pt idx="7">
                  <c:v>0.03</c:v>
                </c:pt>
                <c:pt idx="8">
                  <c:v>0.03</c:v>
                </c:pt>
              </c:numCache>
            </c:numRef>
          </c:val>
          <c:smooth val="0"/>
          <c:extLst>
            <c:ext xmlns:c16="http://schemas.microsoft.com/office/drawing/2014/chart" uri="{C3380CC4-5D6E-409C-BE32-E72D297353CC}">
              <c16:uniqueId val="{0000000C-D0ED-48CB-86B2-373E71D6954A}"/>
            </c:ext>
          </c:extLst>
        </c:ser>
        <c:dLbls>
          <c:showLegendKey val="0"/>
          <c:showVal val="0"/>
          <c:showCatName val="0"/>
          <c:showSerName val="0"/>
          <c:showPercent val="0"/>
          <c:showBubbleSize val="0"/>
        </c:dLbls>
        <c:smooth val="0"/>
        <c:axId val="626253600"/>
        <c:axId val="610071024"/>
      </c:lineChart>
      <c:catAx>
        <c:axId val="62625360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0071024"/>
        <c:crosses val="autoZero"/>
        <c:auto val="1"/>
        <c:lblAlgn val="ctr"/>
        <c:lblOffset val="100"/>
        <c:noMultiLvlLbl val="0"/>
      </c:catAx>
      <c:valAx>
        <c:axId val="610071024"/>
        <c:scaling>
          <c:orientation val="minMax"/>
          <c:max val="0.8"/>
          <c:min val="0"/>
        </c:scaling>
        <c:delete val="0"/>
        <c:axPos val="l"/>
        <c:numFmt formatCode="0%" sourceLinked="1"/>
        <c:majorTickMark val="none"/>
        <c:minorTickMark val="none"/>
        <c:tickLblPos val="nextTo"/>
        <c:spPr>
          <a:noFill/>
          <a:ln w="9525" cap="flat" cmpd="sng" algn="ctr">
            <a:solidFill>
              <a:schemeClr val="tx1">
                <a:tint val="75000"/>
                <a:shade val="60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26253600"/>
        <c:crosses val="autoZero"/>
        <c:crossBetween val="between"/>
        <c:majorUnit val="0.2"/>
        <c:minorUnit val="0.02"/>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4705232181909E-2"/>
          <c:y val="0.16918236199565664"/>
          <c:w val="0.88560013981455676"/>
          <c:h val="0.57089410454957645"/>
        </c:manualLayout>
      </c:layout>
      <c:lineChart>
        <c:grouping val="standard"/>
        <c:varyColors val="0"/>
        <c:ser>
          <c:idx val="0"/>
          <c:order val="0"/>
          <c:tx>
            <c:strRef>
              <c:f>Sheet1!$B$7</c:f>
              <c:strCache>
                <c:ptCount val="1"/>
                <c:pt idx="0">
                  <c:v>17-21yrs</c:v>
                </c:pt>
              </c:strCache>
            </c:strRef>
          </c:tx>
          <c:spPr>
            <a:ln w="28575" cap="rnd" cmpd="sng" algn="ctr">
              <a:solidFill>
                <a:schemeClr val="accent1">
                  <a:shade val="60000"/>
                </a:schemeClr>
              </a:solidFill>
              <a:prstDash val="solid"/>
              <a:round/>
            </a:ln>
            <a:effectLst/>
          </c:spPr>
          <c:marker>
            <c:symbol val="none"/>
          </c:marker>
          <c:dLbls>
            <c:dLbl>
              <c:idx val="0"/>
              <c:layout>
                <c:manualLayout>
                  <c:x val="-3.8482278315907982E-2"/>
                  <c:y val="-3.22675775238057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E3-4E3B-BEAC-19F756EFE35D}"/>
                </c:ext>
              </c:extLst>
            </c:dLbl>
            <c:dLbl>
              <c:idx val="1"/>
              <c:layout>
                <c:manualLayout>
                  <c:x val="-2.9213834103343883E-2"/>
                  <c:y val="-2.20111672673954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E3-4E3B-BEAC-19F756EFE35D}"/>
                </c:ext>
              </c:extLst>
            </c:dLbl>
            <c:dLbl>
              <c:idx val="2"/>
              <c:layout>
                <c:manualLayout>
                  <c:x val="-3.6352106487996763E-2"/>
                  <c:y val="-3.185848616337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E3-4E3B-BEAC-19F756EFE35D}"/>
                </c:ext>
              </c:extLst>
            </c:dLbl>
            <c:dLbl>
              <c:idx val="3"/>
              <c:layout>
                <c:manualLayout>
                  <c:x val="-2.9462685952399013E-2"/>
                  <c:y val="-2.2348104973637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E3-4E3B-BEAC-19F756EFE35D}"/>
                </c:ext>
              </c:extLst>
            </c:dLbl>
            <c:dLbl>
              <c:idx val="4"/>
              <c:layout>
                <c:manualLayout>
                  <c:x val="-2.8334786399302449E-2"/>
                  <c:y val="-2.1017234131988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1F-46C7-ADA2-022BC81D5C00}"/>
                </c:ext>
              </c:extLst>
            </c:dLbl>
            <c:dLbl>
              <c:idx val="5"/>
              <c:layout>
                <c:manualLayout>
                  <c:x val="-3.051438535309503E-2"/>
                  <c:y val="-3.362757461118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1F-46C7-ADA2-022BC81D5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Sheet1!$A$8:$A$14</c:f>
              <c:strCache>
                <c:ptCount val="7"/>
                <c:pt idx="0">
                  <c:v>2018</c:v>
                </c:pt>
                <c:pt idx="1">
                  <c:v>2019</c:v>
                </c:pt>
                <c:pt idx="2">
                  <c:v>2020</c:v>
                </c:pt>
                <c:pt idx="3">
                  <c:v>2021</c:v>
                </c:pt>
                <c:pt idx="4">
                  <c:v>2022</c:v>
                </c:pt>
                <c:pt idx="5">
                  <c:v>2023</c:v>
                </c:pt>
                <c:pt idx="6">
                  <c:v>2024</c:v>
                </c:pt>
              </c:strCache>
            </c:strRef>
          </c:cat>
          <c:val>
            <c:numRef>
              <c:f>Sheet1!$B$8:$B$14</c:f>
              <c:numCache>
                <c:formatCode>0%</c:formatCode>
                <c:ptCount val="7"/>
                <c:pt idx="0">
                  <c:v>0.53</c:v>
                </c:pt>
                <c:pt idx="1">
                  <c:v>0.52</c:v>
                </c:pt>
                <c:pt idx="2">
                  <c:v>0.44</c:v>
                </c:pt>
                <c:pt idx="3">
                  <c:v>0.5</c:v>
                </c:pt>
                <c:pt idx="4">
                  <c:v>0.5</c:v>
                </c:pt>
                <c:pt idx="5">
                  <c:v>0.45</c:v>
                </c:pt>
                <c:pt idx="6">
                  <c:v>0.5</c:v>
                </c:pt>
              </c:numCache>
            </c:numRef>
          </c:val>
          <c:smooth val="0"/>
          <c:extLst>
            <c:ext xmlns:c16="http://schemas.microsoft.com/office/drawing/2014/chart" uri="{C3380CC4-5D6E-409C-BE32-E72D297353CC}">
              <c16:uniqueId val="{00000004-46E3-4E3B-BEAC-19F756EFE35D}"/>
            </c:ext>
          </c:extLst>
        </c:ser>
        <c:ser>
          <c:idx val="1"/>
          <c:order val="1"/>
          <c:tx>
            <c:strRef>
              <c:f>Sheet1!$C$7</c:f>
              <c:strCache>
                <c:ptCount val="1"/>
                <c:pt idx="0">
                  <c:v>22-24yrs</c:v>
                </c:pt>
              </c:strCache>
            </c:strRef>
          </c:tx>
          <c:spPr>
            <a:ln w="28575" cap="rnd" cmpd="sng" algn="ctr">
              <a:solidFill>
                <a:schemeClr val="accent3">
                  <a:shade val="60000"/>
                </a:schemeClr>
              </a:solidFill>
              <a:prstDash val="solid"/>
              <a:round/>
            </a:ln>
            <a:effectLst/>
          </c:spPr>
          <c:marker>
            <c:symbol val="none"/>
          </c:marker>
          <c:dLbls>
            <c:dLbl>
              <c:idx val="0"/>
              <c:layout>
                <c:manualLayout>
                  <c:x val="-6.1040784243730668E-2"/>
                  <c:y val="-1.5464712560362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E3-4E3B-BEAC-19F756EFE35D}"/>
                </c:ext>
              </c:extLst>
            </c:dLbl>
            <c:dLbl>
              <c:idx val="1"/>
              <c:layout>
                <c:manualLayout>
                  <c:x val="-4.2182791122339039E-2"/>
                  <c:y val="-3.465857751387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E3-4E3B-BEAC-19F756EFE35D}"/>
                </c:ext>
              </c:extLst>
            </c:dLbl>
            <c:dLbl>
              <c:idx val="2"/>
              <c:layout>
                <c:manualLayout>
                  <c:x val="-3.4347733560331987E-2"/>
                  <c:y val="2.5220680958385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E3-4E3B-BEAC-19F756EFE35D}"/>
                </c:ext>
              </c:extLst>
            </c:dLbl>
            <c:dLbl>
              <c:idx val="3"/>
              <c:layout>
                <c:manualLayout>
                  <c:x val="-2.8586212577830641E-2"/>
                  <c:y val="-2.4117193421440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E3-4E3B-BEAC-19F756EFE35D}"/>
                </c:ext>
              </c:extLst>
            </c:dLbl>
            <c:dLbl>
              <c:idx val="4"/>
              <c:layout>
                <c:manualLayout>
                  <c:x val="-2.8334786399302449E-2"/>
                  <c:y val="-2.5220680958385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1F-46C7-ADA2-022BC81D5C00}"/>
                </c:ext>
              </c:extLst>
            </c:dLbl>
            <c:dLbl>
              <c:idx val="5"/>
              <c:layout>
                <c:manualLayout>
                  <c:x val="-2.8334786399302529E-2"/>
                  <c:y val="-2.5220680958385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1F-46C7-ADA2-022BC81D5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Sheet1!$A$8:$A$14</c:f>
              <c:strCache>
                <c:ptCount val="7"/>
                <c:pt idx="0">
                  <c:v>2018</c:v>
                </c:pt>
                <c:pt idx="1">
                  <c:v>2019</c:v>
                </c:pt>
                <c:pt idx="2">
                  <c:v>2020</c:v>
                </c:pt>
                <c:pt idx="3">
                  <c:v>2021</c:v>
                </c:pt>
                <c:pt idx="4">
                  <c:v>2022</c:v>
                </c:pt>
                <c:pt idx="5">
                  <c:v>2023</c:v>
                </c:pt>
                <c:pt idx="6">
                  <c:v>2024</c:v>
                </c:pt>
              </c:strCache>
            </c:strRef>
          </c:cat>
          <c:val>
            <c:numRef>
              <c:f>Sheet1!$C$8:$C$14</c:f>
              <c:numCache>
                <c:formatCode>0%</c:formatCode>
                <c:ptCount val="7"/>
                <c:pt idx="0">
                  <c:v>0.33</c:v>
                </c:pt>
                <c:pt idx="1">
                  <c:v>0.32</c:v>
                </c:pt>
                <c:pt idx="2">
                  <c:v>0.37</c:v>
                </c:pt>
                <c:pt idx="3">
                  <c:v>0.31</c:v>
                </c:pt>
                <c:pt idx="4">
                  <c:v>0.31</c:v>
                </c:pt>
                <c:pt idx="5">
                  <c:v>0.33</c:v>
                </c:pt>
                <c:pt idx="6">
                  <c:v>0.32</c:v>
                </c:pt>
              </c:numCache>
            </c:numRef>
          </c:val>
          <c:smooth val="0"/>
          <c:extLst>
            <c:ext xmlns:c16="http://schemas.microsoft.com/office/drawing/2014/chart" uri="{C3380CC4-5D6E-409C-BE32-E72D297353CC}">
              <c16:uniqueId val="{00000009-46E3-4E3B-BEAC-19F756EFE35D}"/>
            </c:ext>
          </c:extLst>
        </c:ser>
        <c:ser>
          <c:idx val="2"/>
          <c:order val="2"/>
          <c:tx>
            <c:strRef>
              <c:f>Sheet1!$D$7</c:f>
              <c:strCache>
                <c:ptCount val="1"/>
                <c:pt idx="0">
                  <c:v>25yrs+</c:v>
                </c:pt>
              </c:strCache>
            </c:strRef>
          </c:tx>
          <c:spPr>
            <a:ln w="28575" cap="rnd" cmpd="sng" algn="ctr">
              <a:solidFill>
                <a:schemeClr val="accent5">
                  <a:shade val="60000"/>
                </a:schemeClr>
              </a:solidFill>
              <a:prstDash val="solid"/>
              <a:round/>
            </a:ln>
            <a:effectLst/>
          </c:spPr>
          <c:marker>
            <c:symbol val="none"/>
          </c:marker>
          <c:dLbls>
            <c:dLbl>
              <c:idx val="0"/>
              <c:layout>
                <c:manualLayout>
                  <c:x val="-4.1124570086978014E-2"/>
                  <c:y val="-4.1356290110646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1F-46C7-ADA2-022BC81D5C00}"/>
                </c:ext>
              </c:extLst>
            </c:dLbl>
            <c:dLbl>
              <c:idx val="1"/>
              <c:layout>
                <c:manualLayout>
                  <c:x val="-2.780893669895448E-2"/>
                  <c:y val="3.3627574611181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E3-4E3B-BEAC-19F756EFE35D}"/>
                </c:ext>
              </c:extLst>
            </c:dLbl>
            <c:dLbl>
              <c:idx val="2"/>
              <c:layout>
                <c:manualLayout>
                  <c:x val="-2.4928262018686198E-2"/>
                  <c:y val="3.5396663058983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E3-4E3B-BEAC-19F756EFE35D}"/>
                </c:ext>
              </c:extLst>
            </c:dLbl>
            <c:dLbl>
              <c:idx val="3"/>
              <c:layout>
                <c:manualLayout>
                  <c:x val="-3.364665783385621E-2"/>
                  <c:y val="4.0703597422327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E3-4E3B-BEAC-19F756EFE35D}"/>
                </c:ext>
              </c:extLst>
            </c:dLbl>
            <c:dLbl>
              <c:idx val="4"/>
              <c:layout>
                <c:manualLayout>
                  <c:x val="-3.4873583260679956E-2"/>
                  <c:y val="4.20344682639763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1F-46C7-ADA2-022BC81D5C00}"/>
                </c:ext>
              </c:extLst>
            </c:dLbl>
            <c:dLbl>
              <c:idx val="5"/>
              <c:layout>
                <c:manualLayout>
                  <c:x val="-3.2693984306887532E-2"/>
                  <c:y val="4.20344682639764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1F-46C7-ADA2-022BC81D5C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Sheet1!$A$8:$A$14</c:f>
              <c:strCache>
                <c:ptCount val="7"/>
                <c:pt idx="0">
                  <c:v>2018</c:v>
                </c:pt>
                <c:pt idx="1">
                  <c:v>2019</c:v>
                </c:pt>
                <c:pt idx="2">
                  <c:v>2020</c:v>
                </c:pt>
                <c:pt idx="3">
                  <c:v>2021</c:v>
                </c:pt>
                <c:pt idx="4">
                  <c:v>2022</c:v>
                </c:pt>
                <c:pt idx="5">
                  <c:v>2023</c:v>
                </c:pt>
                <c:pt idx="6">
                  <c:v>2024</c:v>
                </c:pt>
              </c:strCache>
            </c:strRef>
          </c:cat>
          <c:val>
            <c:numRef>
              <c:f>Sheet1!$D$8:$D$14</c:f>
              <c:numCache>
                <c:formatCode>0%</c:formatCode>
                <c:ptCount val="7"/>
                <c:pt idx="0">
                  <c:v>0.14000000000000001</c:v>
                </c:pt>
                <c:pt idx="1">
                  <c:v>0.16</c:v>
                </c:pt>
                <c:pt idx="2">
                  <c:v>0.18</c:v>
                </c:pt>
                <c:pt idx="3">
                  <c:v>0.19</c:v>
                </c:pt>
                <c:pt idx="4">
                  <c:v>0.19</c:v>
                </c:pt>
                <c:pt idx="5">
                  <c:v>0.2</c:v>
                </c:pt>
                <c:pt idx="6">
                  <c:v>0.16</c:v>
                </c:pt>
              </c:numCache>
            </c:numRef>
          </c:val>
          <c:smooth val="0"/>
          <c:extLst>
            <c:ext xmlns:c16="http://schemas.microsoft.com/office/drawing/2014/chart" uri="{C3380CC4-5D6E-409C-BE32-E72D297353CC}">
              <c16:uniqueId val="{0000000D-46E3-4E3B-BEAC-19F756EFE35D}"/>
            </c:ext>
          </c:extLst>
        </c:ser>
        <c:dLbls>
          <c:showLegendKey val="0"/>
          <c:showVal val="0"/>
          <c:showCatName val="0"/>
          <c:showSerName val="0"/>
          <c:showPercent val="0"/>
          <c:showBubbleSize val="0"/>
        </c:dLbls>
        <c:smooth val="0"/>
        <c:axId val="612330144"/>
        <c:axId val="479935232"/>
      </c:lineChart>
      <c:catAx>
        <c:axId val="612330144"/>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479935232"/>
        <c:crosses val="autoZero"/>
        <c:auto val="1"/>
        <c:lblAlgn val="ctr"/>
        <c:lblOffset val="100"/>
        <c:noMultiLvlLbl val="0"/>
      </c:catAx>
      <c:valAx>
        <c:axId val="479935232"/>
        <c:scaling>
          <c:orientation val="minMax"/>
          <c:max val="0.60000000000000009"/>
          <c:min val="0"/>
        </c:scaling>
        <c:delete val="0"/>
        <c:axPos val="l"/>
        <c:numFmt formatCode="0%" sourceLinked="1"/>
        <c:majorTickMark val="none"/>
        <c:minorTickMark val="none"/>
        <c:tickLblPos val="nextTo"/>
        <c:spPr>
          <a:noFill/>
          <a:ln w="9525" cap="flat" cmpd="sng" algn="ctr">
            <a:solidFill>
              <a:schemeClr val="bg2"/>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330144"/>
        <c:crosses val="autoZero"/>
        <c:crossBetween val="between"/>
        <c:majorUnit val="0.2"/>
        <c:minorUnit val="0.02"/>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3862929394759"/>
          <c:y val="0.14263074484944499"/>
          <c:w val="0.86990848339109272"/>
          <c:h val="0.68777793919671493"/>
        </c:manualLayout>
      </c:layout>
      <c:lineChart>
        <c:grouping val="standard"/>
        <c:varyColors val="0"/>
        <c:ser>
          <c:idx val="0"/>
          <c:order val="0"/>
          <c:tx>
            <c:strRef>
              <c:f>Sheet1!$B$9</c:f>
              <c:strCache>
                <c:ptCount val="1"/>
                <c:pt idx="0">
                  <c:v>Scotland</c:v>
                </c:pt>
              </c:strCache>
            </c:strRef>
          </c:tx>
          <c:spPr>
            <a:ln w="28575" cap="rnd" cmpd="sng" algn="ctr">
              <a:solidFill>
                <a:schemeClr val="accent1">
                  <a:shade val="60000"/>
                </a:schemeClr>
              </a:solidFill>
              <a:prstDash val="solid"/>
              <a:round/>
            </a:ln>
            <a:effectLst/>
          </c:spPr>
          <c:marker>
            <c:symbol val="none"/>
          </c:marker>
          <c:dLbls>
            <c:dLbl>
              <c:idx val="0"/>
              <c:layout>
                <c:manualLayout>
                  <c:x val="-3.7638202775817454E-2"/>
                  <c:y val="-2.5711071830306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C7-45AB-BFD5-1BB4ABE5D106}"/>
                </c:ext>
              </c:extLst>
            </c:dLbl>
            <c:dLbl>
              <c:idx val="1"/>
              <c:layout>
                <c:manualLayout>
                  <c:x val="-4.2342978122794681E-2"/>
                  <c:y val="-2.5711071830306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C7-45AB-BFD5-1BB4ABE5D106}"/>
                </c:ext>
              </c:extLst>
            </c:dLbl>
            <c:dLbl>
              <c:idx val="2"/>
              <c:layout>
                <c:manualLayout>
                  <c:x val="-1.4114326040931588E-2"/>
                  <c:y val="-1.9283303872730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C7-45AB-BFD5-1BB4ABE5D106}"/>
                </c:ext>
              </c:extLst>
            </c:dLbl>
            <c:dLbl>
              <c:idx val="3"/>
              <c:layout>
                <c:manualLayout>
                  <c:x val="-3.9990590449306133E-2"/>
                  <c:y val="1.6069419893941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C7-45AB-BFD5-1BB4ABE5D106}"/>
                </c:ext>
              </c:extLst>
            </c:dLbl>
            <c:dLbl>
              <c:idx val="4"/>
              <c:layout>
                <c:manualLayout>
                  <c:x val="-3.293342742884027E-2"/>
                  <c:y val="-1.6069419893941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C2-480B-9922-B372BEB6C429}"/>
                </c:ext>
              </c:extLst>
            </c:dLbl>
            <c:dLbl>
              <c:idx val="5"/>
              <c:layout>
                <c:manualLayout>
                  <c:x val="-1.8819101387908814E-2"/>
                  <c:y val="-1.9283303872730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C2-480B-9922-B372BEB6C429}"/>
                </c:ext>
              </c:extLst>
            </c:dLbl>
            <c:dLbl>
              <c:idx val="6"/>
              <c:layout>
                <c:manualLayout>
                  <c:x val="-4.7047753469771818E-3"/>
                  <c:y val="-2.249718785151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C2-480B-9922-B372BEB6C429}"/>
                </c:ext>
              </c:extLst>
            </c:dLbl>
            <c:dLbl>
              <c:idx val="7"/>
              <c:layout>
                <c:manualLayout>
                  <c:x val="-9.4095506939543636E-3"/>
                  <c:y val="-1.9283303872730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C2-480B-9922-B372BEB6C4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Sheet1!$A$10:$A$17</c:f>
              <c:strCache>
                <c:ptCount val="8"/>
                <c:pt idx="0">
                  <c:v>2017</c:v>
                </c:pt>
                <c:pt idx="1">
                  <c:v>2018</c:v>
                </c:pt>
                <c:pt idx="2">
                  <c:v>2019</c:v>
                </c:pt>
                <c:pt idx="3">
                  <c:v>2020</c:v>
                </c:pt>
                <c:pt idx="4">
                  <c:v>2021</c:v>
                </c:pt>
                <c:pt idx="5">
                  <c:v>2022</c:v>
                </c:pt>
                <c:pt idx="6">
                  <c:v>2023</c:v>
                </c:pt>
                <c:pt idx="7">
                  <c:v>2024</c:v>
                </c:pt>
              </c:strCache>
            </c:strRef>
          </c:cat>
          <c:val>
            <c:numRef>
              <c:f>Sheet1!$B$10:$B$17</c:f>
              <c:numCache>
                <c:formatCode>0%</c:formatCode>
                <c:ptCount val="8"/>
                <c:pt idx="0">
                  <c:v>0.43</c:v>
                </c:pt>
                <c:pt idx="1">
                  <c:v>0.44</c:v>
                </c:pt>
                <c:pt idx="2">
                  <c:v>0.43</c:v>
                </c:pt>
                <c:pt idx="3">
                  <c:v>0.39</c:v>
                </c:pt>
                <c:pt idx="4">
                  <c:v>0.48</c:v>
                </c:pt>
                <c:pt idx="5">
                  <c:v>0.42</c:v>
                </c:pt>
                <c:pt idx="6">
                  <c:v>0.41</c:v>
                </c:pt>
                <c:pt idx="7">
                  <c:v>0.39</c:v>
                </c:pt>
              </c:numCache>
            </c:numRef>
          </c:val>
          <c:smooth val="0"/>
          <c:extLst>
            <c:ext xmlns:c16="http://schemas.microsoft.com/office/drawing/2014/chart" uri="{C3380CC4-5D6E-409C-BE32-E72D297353CC}">
              <c16:uniqueId val="{00000004-C3C7-45AB-BFD5-1BB4ABE5D106}"/>
            </c:ext>
          </c:extLst>
        </c:ser>
        <c:ser>
          <c:idx val="1"/>
          <c:order val="1"/>
          <c:tx>
            <c:strRef>
              <c:f>Sheet1!$C$9</c:f>
              <c:strCache>
                <c:ptCount val="1"/>
                <c:pt idx="0">
                  <c:v>EU Student</c:v>
                </c:pt>
              </c:strCache>
            </c:strRef>
          </c:tx>
          <c:spPr>
            <a:ln w="28575" cap="rnd" cmpd="sng" algn="ctr">
              <a:solidFill>
                <a:schemeClr val="accent3">
                  <a:shade val="60000"/>
                </a:schemeClr>
              </a:solidFill>
              <a:prstDash val="solid"/>
              <a:round/>
            </a:ln>
            <a:effectLst/>
          </c:spPr>
          <c:marker>
            <c:symbol val="none"/>
          </c:marker>
          <c:dLbls>
            <c:dLbl>
              <c:idx val="0"/>
              <c:layout>
                <c:manualLayout>
                  <c:x val="-4.4066889309972476E-2"/>
                  <c:y val="-2.4307591472325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C7-45AB-BFD5-1BB4ABE5D106}"/>
                </c:ext>
              </c:extLst>
            </c:dLbl>
            <c:dLbl>
              <c:idx val="1"/>
              <c:layout>
                <c:manualLayout>
                  <c:x val="-2.7337893631327135E-2"/>
                  <c:y val="-3.0945653728042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C7-45AB-BFD5-1BB4ABE5D106}"/>
                </c:ext>
              </c:extLst>
            </c:dLbl>
            <c:dLbl>
              <c:idx val="2"/>
              <c:layout>
                <c:manualLayout>
                  <c:x val="7.0645721155003826E-3"/>
                  <c:y val="-2.5711071830306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C7-45AB-BFD5-1BB4ABE5D106}"/>
                </c:ext>
              </c:extLst>
            </c:dLbl>
            <c:dLbl>
              <c:idx val="3"/>
              <c:layout>
                <c:manualLayout>
                  <c:x val="-1.0249001161375646E-2"/>
                  <c:y val="-2.59173171407567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C7-45AB-BFD5-1BB4ABE5D106}"/>
                </c:ext>
              </c:extLst>
            </c:dLbl>
            <c:dLbl>
              <c:idx val="4"/>
              <c:layout>
                <c:manualLayout>
                  <c:x val="-2.5876264408374587E-2"/>
                  <c:y val="-2.8924955809095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F6-4880-A226-DA170C9128FC}"/>
                </c:ext>
              </c:extLst>
            </c:dLbl>
            <c:dLbl>
              <c:idx val="5"/>
              <c:layout>
                <c:manualLayout>
                  <c:x val="0"/>
                  <c:y val="-1.6069419893941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C2-480B-9922-B372BEB6C429}"/>
                </c:ext>
              </c:extLst>
            </c:dLbl>
            <c:dLbl>
              <c:idx val="6"/>
              <c:layout>
                <c:manualLayout>
                  <c:x val="0"/>
                  <c:y val="-4.8208259681825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C2-480B-9922-B372BEB6C4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Sheet1!$A$10:$A$17</c:f>
              <c:strCache>
                <c:ptCount val="8"/>
                <c:pt idx="0">
                  <c:v>2017</c:v>
                </c:pt>
                <c:pt idx="1">
                  <c:v>2018</c:v>
                </c:pt>
                <c:pt idx="2">
                  <c:v>2019</c:v>
                </c:pt>
                <c:pt idx="3">
                  <c:v>2020</c:v>
                </c:pt>
                <c:pt idx="4">
                  <c:v>2021</c:v>
                </c:pt>
                <c:pt idx="5">
                  <c:v>2022</c:v>
                </c:pt>
                <c:pt idx="6">
                  <c:v>2023</c:v>
                </c:pt>
                <c:pt idx="7">
                  <c:v>2024</c:v>
                </c:pt>
              </c:strCache>
            </c:strRef>
          </c:cat>
          <c:val>
            <c:numRef>
              <c:f>Sheet1!$C$10:$C$17</c:f>
              <c:numCache>
                <c:formatCode>0%</c:formatCode>
                <c:ptCount val="8"/>
                <c:pt idx="0">
                  <c:v>0.27</c:v>
                </c:pt>
                <c:pt idx="1">
                  <c:v>0.25</c:v>
                </c:pt>
                <c:pt idx="2">
                  <c:v>0.25</c:v>
                </c:pt>
                <c:pt idx="3">
                  <c:v>0.25</c:v>
                </c:pt>
                <c:pt idx="4">
                  <c:v>0.22</c:v>
                </c:pt>
                <c:pt idx="5">
                  <c:v>0.16</c:v>
                </c:pt>
                <c:pt idx="6">
                  <c:v>0.13</c:v>
                </c:pt>
                <c:pt idx="7">
                  <c:v>0.08</c:v>
                </c:pt>
              </c:numCache>
            </c:numRef>
          </c:val>
          <c:smooth val="0"/>
          <c:extLst>
            <c:ext xmlns:c16="http://schemas.microsoft.com/office/drawing/2014/chart" uri="{C3380CC4-5D6E-409C-BE32-E72D297353CC}">
              <c16:uniqueId val="{00000009-C3C7-45AB-BFD5-1BB4ABE5D106}"/>
            </c:ext>
          </c:extLst>
        </c:ser>
        <c:ser>
          <c:idx val="2"/>
          <c:order val="2"/>
          <c:tx>
            <c:strRef>
              <c:f>Sheet1!$D$9</c:f>
              <c:strCache>
                <c:ptCount val="1"/>
                <c:pt idx="0">
                  <c:v>International</c:v>
                </c:pt>
              </c:strCache>
            </c:strRef>
          </c:tx>
          <c:spPr>
            <a:ln w="28575" cap="rnd" cmpd="sng" algn="ctr">
              <a:solidFill>
                <a:schemeClr val="accent5">
                  <a:shade val="60000"/>
                </a:schemeClr>
              </a:solidFill>
              <a:prstDash val="solid"/>
              <a:round/>
            </a:ln>
            <a:effectLst/>
          </c:spPr>
          <c:marker>
            <c:symbol val="none"/>
          </c:marker>
          <c:dLbls>
            <c:dLbl>
              <c:idx val="0"/>
              <c:layout>
                <c:manualLayout>
                  <c:x val="-5.6457304163726185E-2"/>
                  <c:y val="-2.2497187851518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C2-480B-9922-B372BEB6C429}"/>
                </c:ext>
              </c:extLst>
            </c:dLbl>
            <c:dLbl>
              <c:idx val="1"/>
              <c:layout>
                <c:manualLayout>
                  <c:x val="-2.7670561998381155E-2"/>
                  <c:y val="-2.5711071830306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C7-45AB-BFD5-1BB4ABE5D106}"/>
                </c:ext>
              </c:extLst>
            </c:dLbl>
            <c:dLbl>
              <c:idx val="2"/>
              <c:layout>
                <c:manualLayout>
                  <c:x val="2.4165874819634843E-2"/>
                  <c:y val="-2.0131566793745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C7-45AB-BFD5-1BB4ABE5D106}"/>
                </c:ext>
              </c:extLst>
            </c:dLbl>
            <c:dLbl>
              <c:idx val="3"/>
              <c:layout>
                <c:manualLayout>
                  <c:x val="-3.9153547937771094E-2"/>
                  <c:y val="2.8924955809095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C7-45AB-BFD5-1BB4ABE5D10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Sheet1!$A$10:$A$17</c:f>
              <c:strCache>
                <c:ptCount val="8"/>
                <c:pt idx="0">
                  <c:v>2017</c:v>
                </c:pt>
                <c:pt idx="1">
                  <c:v>2018</c:v>
                </c:pt>
                <c:pt idx="2">
                  <c:v>2019</c:v>
                </c:pt>
                <c:pt idx="3">
                  <c:v>2020</c:v>
                </c:pt>
                <c:pt idx="4">
                  <c:v>2021</c:v>
                </c:pt>
                <c:pt idx="5">
                  <c:v>2022</c:v>
                </c:pt>
                <c:pt idx="6">
                  <c:v>2023</c:v>
                </c:pt>
                <c:pt idx="7">
                  <c:v>2024</c:v>
                </c:pt>
              </c:strCache>
            </c:strRef>
          </c:cat>
          <c:val>
            <c:numRef>
              <c:f>Sheet1!$D$10:$D$17</c:f>
              <c:numCache>
                <c:formatCode>0%</c:formatCode>
                <c:ptCount val="8"/>
                <c:pt idx="0">
                  <c:v>0.17</c:v>
                </c:pt>
                <c:pt idx="1">
                  <c:v>0.18</c:v>
                </c:pt>
                <c:pt idx="2">
                  <c:v>0.19</c:v>
                </c:pt>
                <c:pt idx="3">
                  <c:v>0.25</c:v>
                </c:pt>
                <c:pt idx="4">
                  <c:v>0.18</c:v>
                </c:pt>
                <c:pt idx="5">
                  <c:v>0.3</c:v>
                </c:pt>
                <c:pt idx="6">
                  <c:v>0.32</c:v>
                </c:pt>
                <c:pt idx="7">
                  <c:v>0.38</c:v>
                </c:pt>
              </c:numCache>
            </c:numRef>
          </c:val>
          <c:smooth val="0"/>
          <c:extLst>
            <c:ext xmlns:c16="http://schemas.microsoft.com/office/drawing/2014/chart" uri="{C3380CC4-5D6E-409C-BE32-E72D297353CC}">
              <c16:uniqueId val="{0000000D-C3C7-45AB-BFD5-1BB4ABE5D106}"/>
            </c:ext>
          </c:extLst>
        </c:ser>
        <c:ser>
          <c:idx val="3"/>
          <c:order val="3"/>
          <c:tx>
            <c:strRef>
              <c:f>Sheet1!$E$9</c:f>
              <c:strCache>
                <c:ptCount val="1"/>
                <c:pt idx="0">
                  <c:v>Rest of UK</c:v>
                </c:pt>
              </c:strCache>
            </c:strRef>
          </c:tx>
          <c:spPr>
            <a:ln w="28575" cap="rnd" cmpd="sng" algn="ctr">
              <a:solidFill>
                <a:schemeClr val="accent1">
                  <a:lumMod val="60000"/>
                  <a:shade val="60000"/>
                </a:schemeClr>
              </a:solidFill>
              <a:prstDash val="solid"/>
              <a:round/>
            </a:ln>
            <a:effectLst/>
          </c:spPr>
          <c:marker>
            <c:symbol val="none"/>
          </c:marker>
          <c:dLbls>
            <c:dLbl>
              <c:idx val="0"/>
              <c:layout>
                <c:manualLayout>
                  <c:x val="-4.6049748368609887E-2"/>
                  <c:y val="3.17147083273758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3C7-45AB-BFD5-1BB4ABE5D106}"/>
                </c:ext>
              </c:extLst>
            </c:dLbl>
            <c:dLbl>
              <c:idx val="1"/>
              <c:layout>
                <c:manualLayout>
                  <c:x val="-2.7391609570328056E-2"/>
                  <c:y val="3.21388397878836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3C7-45AB-BFD5-1BB4ABE5D106}"/>
                </c:ext>
              </c:extLst>
            </c:dLbl>
            <c:dLbl>
              <c:idx val="2"/>
              <c:layout>
                <c:manualLayout>
                  <c:x val="-2.0473922763888812E-2"/>
                  <c:y val="4.1780491724248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C7-45AB-BFD5-1BB4ABE5D106}"/>
                </c:ext>
              </c:extLst>
            </c:dLbl>
            <c:dLbl>
              <c:idx val="3"/>
              <c:layout>
                <c:manualLayout>
                  <c:x val="-3.2096384917305237E-2"/>
                  <c:y val="2.2709253581772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3C7-45AB-BFD5-1BB4ABE5D106}"/>
                </c:ext>
              </c:extLst>
            </c:dLbl>
            <c:dLbl>
              <c:idx val="4"/>
              <c:layout>
                <c:manualLayout>
                  <c:x val="-4.4695365796283228E-2"/>
                  <c:y val="1.6069419893941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C2-480B-9922-B372BEB6C429}"/>
                </c:ext>
              </c:extLst>
            </c:dLbl>
            <c:dLbl>
              <c:idx val="5"/>
              <c:layout>
                <c:manualLayout>
                  <c:x val="-2.8228652081863176E-2"/>
                  <c:y val="2.5711071830306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C2-480B-9922-B372BEB6C429}"/>
                </c:ext>
              </c:extLst>
            </c:dLbl>
            <c:dLbl>
              <c:idx val="6"/>
              <c:layout>
                <c:manualLayout>
                  <c:x val="-4.4695365796283401E-2"/>
                  <c:y val="3.8566607745460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C2-480B-9922-B372BEB6C42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Sheet1!$A$10:$A$17</c:f>
              <c:strCache>
                <c:ptCount val="8"/>
                <c:pt idx="0">
                  <c:v>2017</c:v>
                </c:pt>
                <c:pt idx="1">
                  <c:v>2018</c:v>
                </c:pt>
                <c:pt idx="2">
                  <c:v>2019</c:v>
                </c:pt>
                <c:pt idx="3">
                  <c:v>2020</c:v>
                </c:pt>
                <c:pt idx="4">
                  <c:v>2021</c:v>
                </c:pt>
                <c:pt idx="5">
                  <c:v>2022</c:v>
                </c:pt>
                <c:pt idx="6">
                  <c:v>2023</c:v>
                </c:pt>
                <c:pt idx="7">
                  <c:v>2024</c:v>
                </c:pt>
              </c:strCache>
            </c:strRef>
          </c:cat>
          <c:val>
            <c:numRef>
              <c:f>Sheet1!$E$10:$E$17</c:f>
              <c:numCache>
                <c:formatCode>0%</c:formatCode>
                <c:ptCount val="8"/>
                <c:pt idx="0">
                  <c:v>0.14000000000000001</c:v>
                </c:pt>
                <c:pt idx="1">
                  <c:v>0.14000000000000001</c:v>
                </c:pt>
                <c:pt idx="2">
                  <c:v>0.13</c:v>
                </c:pt>
                <c:pt idx="3">
                  <c:v>0.11</c:v>
                </c:pt>
                <c:pt idx="4">
                  <c:v>0.11</c:v>
                </c:pt>
                <c:pt idx="5">
                  <c:v>0.12</c:v>
                </c:pt>
                <c:pt idx="6">
                  <c:v>0.14000000000000001</c:v>
                </c:pt>
                <c:pt idx="7">
                  <c:v>0.15</c:v>
                </c:pt>
              </c:numCache>
            </c:numRef>
          </c:val>
          <c:smooth val="0"/>
          <c:extLst>
            <c:ext xmlns:c16="http://schemas.microsoft.com/office/drawing/2014/chart" uri="{C3380CC4-5D6E-409C-BE32-E72D297353CC}">
              <c16:uniqueId val="{00000012-C3C7-45AB-BFD5-1BB4ABE5D106}"/>
            </c:ext>
          </c:extLst>
        </c:ser>
        <c:dLbls>
          <c:showLegendKey val="0"/>
          <c:showVal val="0"/>
          <c:showCatName val="0"/>
          <c:showSerName val="0"/>
          <c:showPercent val="0"/>
          <c:showBubbleSize val="0"/>
        </c:dLbls>
        <c:smooth val="0"/>
        <c:axId val="278385216"/>
        <c:axId val="473247840"/>
      </c:lineChart>
      <c:catAx>
        <c:axId val="27838521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473247840"/>
        <c:crosses val="autoZero"/>
        <c:auto val="1"/>
        <c:lblAlgn val="ctr"/>
        <c:lblOffset val="100"/>
        <c:noMultiLvlLbl val="0"/>
      </c:catAx>
      <c:valAx>
        <c:axId val="473247840"/>
        <c:scaling>
          <c:orientation val="minMax"/>
          <c:max val="0.5"/>
          <c:min val="0"/>
        </c:scaling>
        <c:delete val="0"/>
        <c:axPos val="l"/>
        <c:numFmt formatCode="0%" sourceLinked="1"/>
        <c:majorTickMark val="none"/>
        <c:minorTickMark val="none"/>
        <c:tickLblPos val="nextTo"/>
        <c:spPr>
          <a:noFill/>
          <a:ln w="9525" cap="flat" cmpd="sng" algn="ctr">
            <a:solidFill>
              <a:schemeClr val="dk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385216"/>
        <c:crosses val="autoZero"/>
        <c:crossBetween val="between"/>
        <c:majorUnit val="0.1"/>
        <c:minorUnit val="0.02"/>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00182119464834"/>
          <c:y val="0.115723113724708"/>
          <c:w val="0.8304217886805606"/>
          <c:h val="0.77299063091797104"/>
        </c:manualLayout>
      </c:layout>
      <c:barChart>
        <c:barDir val="bar"/>
        <c:grouping val="clustered"/>
        <c:varyColors val="0"/>
        <c:ser>
          <c:idx val="0"/>
          <c:order val="0"/>
          <c:tx>
            <c:strRef>
              <c:f>Sheet1!$B$8</c:f>
              <c:strCache>
                <c:ptCount val="1"/>
                <c:pt idx="0">
                  <c:v>Social Sciences</c:v>
                </c:pt>
              </c:strCache>
            </c:strRef>
          </c:tx>
          <c:spPr>
            <a:solidFill>
              <a:schemeClr val="accent1"/>
            </a:solidFill>
            <a:ln>
              <a:noFill/>
            </a:ln>
            <a:effectLst/>
            <a:sp3d>
              <a:contourClr>
                <a:schemeClr val="accent1">
                  <a:shade val="95000"/>
                </a:schemeClr>
              </a:contourClr>
            </a:sp3d>
          </c:spPr>
          <c:invertIfNegative val="0"/>
          <c:dLbls>
            <c:dLbl>
              <c:idx val="0"/>
              <c:layout>
                <c:manualLayout>
                  <c:x val="-1.4395367987363215E-2"/>
                  <c:y val="1.5741881122504678E-3"/>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7.4113124312441381E-2"/>
                      <c:h val="4.1324821216328626E-2"/>
                    </c:manualLayout>
                  </c15:layout>
                </c:ext>
                <c:ext xmlns:c16="http://schemas.microsoft.com/office/drawing/2014/chart" uri="{C3380CC4-5D6E-409C-BE32-E72D297353CC}">
                  <c16:uniqueId val="{00000000-D21F-4349-96A0-A8D8D15BEB5B}"/>
                </c:ext>
              </c:extLst>
            </c:dLbl>
            <c:dLbl>
              <c:idx val="2"/>
              <c:layout>
                <c:manualLayout>
                  <c:x val="7.3063809059911427E-3"/>
                  <c:y val="-5.4725735962832211E-17"/>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5.0876765708718949E-2"/>
                      <c:h val="8.3402985074626859E-2"/>
                    </c:manualLayout>
                  </c15:layout>
                </c:ext>
                <c:ext xmlns:c16="http://schemas.microsoft.com/office/drawing/2014/chart" uri="{C3380CC4-5D6E-409C-BE32-E72D297353CC}">
                  <c16:uniqueId val="{0000000B-DBB2-46AC-BBAE-7ECF77C6E343}"/>
                </c:ext>
              </c:extLst>
            </c:dLbl>
            <c:spPr>
              <a:noFill/>
              <a:ln>
                <a:noFill/>
              </a:ln>
              <a:effectLst/>
            </c:spPr>
            <c:txPr>
              <a:bodyPr rot="0" spcFirstLastPara="1" vertOverflow="ellipsis" vert="horz" wrap="square" anchor="ctr" anchorCtr="1"/>
              <a:lstStyle/>
              <a:p>
                <a:pPr>
                  <a:defRPr sz="700" b="0" i="0" u="none" strike="noStrike" kern="1200" baseline="0">
                    <a:ln>
                      <a:noFill/>
                    </a:ln>
                    <a:solidFill>
                      <a:sysClr val="windowText" lastClr="000000"/>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Sheet1!$A$9:$A$17</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Sheet1!$B$9:$B$17</c:f>
              <c:numCache>
                <c:formatCode>0%</c:formatCode>
                <c:ptCount val="9"/>
                <c:pt idx="0">
                  <c:v>0.27</c:v>
                </c:pt>
                <c:pt idx="1">
                  <c:v>0.24</c:v>
                </c:pt>
                <c:pt idx="2">
                  <c:v>0.25</c:v>
                </c:pt>
                <c:pt idx="3">
                  <c:v>0.23</c:v>
                </c:pt>
                <c:pt idx="4">
                  <c:v>0.21</c:v>
                </c:pt>
                <c:pt idx="5">
                  <c:v>0.15</c:v>
                </c:pt>
                <c:pt idx="6">
                  <c:v>0.23</c:v>
                </c:pt>
                <c:pt idx="7">
                  <c:v>0.25</c:v>
                </c:pt>
                <c:pt idx="8">
                  <c:v>0.26</c:v>
                </c:pt>
              </c:numCache>
            </c:numRef>
          </c:val>
          <c:extLst>
            <c:ext xmlns:c16="http://schemas.microsoft.com/office/drawing/2014/chart" uri="{C3380CC4-5D6E-409C-BE32-E72D297353CC}">
              <c16:uniqueId val="{00000001-D21F-4349-96A0-A8D8D15BEB5B}"/>
            </c:ext>
          </c:extLst>
        </c:ser>
        <c:ser>
          <c:idx val="1"/>
          <c:order val="1"/>
          <c:tx>
            <c:strRef>
              <c:f>Sheet1!$C$8</c:f>
              <c:strCache>
                <c:ptCount val="1"/>
                <c:pt idx="0">
                  <c:v>Arts</c:v>
                </c:pt>
              </c:strCache>
            </c:strRef>
          </c:tx>
          <c:spPr>
            <a:solidFill>
              <a:schemeClr val="accent3"/>
            </a:solidFill>
            <a:ln>
              <a:noFill/>
            </a:ln>
            <a:effectLst/>
            <a:sp3d>
              <a:contourClr>
                <a:schemeClr val="accent2">
                  <a:shade val="95000"/>
                </a:schemeClr>
              </a:contourClr>
            </a:sp3d>
          </c:spPr>
          <c:invertIfNegative val="0"/>
          <c:dLbls>
            <c:dLbl>
              <c:idx val="0"/>
              <c:layout>
                <c:manualLayout>
                  <c:x val="-9.4985213743703899E-3"/>
                  <c:y val="8.7911902049136385E-4"/>
                </c:manualLayout>
              </c:layout>
              <c:spPr>
                <a:noFill/>
                <a:ln>
                  <a:noFill/>
                </a:ln>
                <a:effectLst/>
              </c:spPr>
              <c:txPr>
                <a:bodyPr rot="0" spcFirstLastPara="1" vertOverflow="ellipsis" vert="horz" wrap="square" anchor="ctr" anchorCtr="1"/>
                <a:lstStyle/>
                <a:p>
                  <a:pPr algn="l">
                    <a:defRPr sz="700" b="0" i="0" u="none" strike="noStrike" kern="1200" baseline="0">
                      <a:ln>
                        <a:noFill/>
                      </a:ln>
                      <a:solidFill>
                        <a:sysClr val="windowText" lastClr="000000"/>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layout>
                    <c:manualLayout>
                      <c:w val="6.6273780422019202E-2"/>
                      <c:h val="3.7268496095281579E-2"/>
                    </c:manualLayout>
                  </c15:layout>
                </c:ext>
                <c:ext xmlns:c16="http://schemas.microsoft.com/office/drawing/2014/chart" uri="{C3380CC4-5D6E-409C-BE32-E72D297353CC}">
                  <c16:uniqueId val="{00000002-D21F-4349-96A0-A8D8D15BEB5B}"/>
                </c:ext>
              </c:extLst>
            </c:dLbl>
            <c:dLbl>
              <c:idx val="1"/>
              <c:layout>
                <c:manualLayout>
                  <c:x val="1.4554275318374801E-2"/>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89C-4B71-9B41-805FE2B0D7AC}"/>
                </c:ext>
              </c:extLst>
            </c:dLbl>
            <c:dLbl>
              <c:idx val="2"/>
              <c:layout>
                <c:manualLayout>
                  <c:x val="-8.9132493524385109E-4"/>
                  <c:y val="-5.2986237001571316E-3"/>
                </c:manualLayout>
              </c:layout>
              <c:showLegendKey val="0"/>
              <c:showVal val="1"/>
              <c:showCatName val="0"/>
              <c:showSerName val="0"/>
              <c:showPercent val="0"/>
              <c:showBubbleSize val="0"/>
              <c:extLst>
                <c:ext xmlns:c15="http://schemas.microsoft.com/office/drawing/2012/chart" uri="{CE6537A1-D6FC-4f65-9D91-7224C49458BB}">
                  <c15:layout>
                    <c:manualLayout>
                      <c:w val="5.0410483441882682E-2"/>
                      <c:h val="3.698481011490435E-2"/>
                    </c:manualLayout>
                  </c15:layout>
                </c:ext>
                <c:ext xmlns:c16="http://schemas.microsoft.com/office/drawing/2014/chart" uri="{C3380CC4-5D6E-409C-BE32-E72D297353CC}">
                  <c16:uniqueId val="{00000001-B89C-4B71-9B41-805FE2B0D7AC}"/>
                </c:ext>
              </c:extLst>
            </c:dLbl>
            <c:dLbl>
              <c:idx val="3"/>
              <c:layout>
                <c:manualLayout>
                  <c:x val="-6.9430394862665199E-3"/>
                  <c:y val="-1.840806806003379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7D9-49C0-9FA8-D1EB37A2CBF7}"/>
                </c:ext>
              </c:extLst>
            </c:dLbl>
            <c:spPr>
              <a:noFill/>
              <a:ln>
                <a:noFill/>
              </a:ln>
              <a:effectLst/>
            </c:spPr>
            <c:txPr>
              <a:bodyPr rot="0" spcFirstLastPara="1" vertOverflow="ellipsis" vert="horz" wrap="square" anchor="ctr" anchorCtr="1"/>
              <a:lstStyle/>
              <a:p>
                <a:pPr algn="ctr">
                  <a:defRPr sz="700" b="0" i="0" u="none" strike="noStrike" kern="1200" baseline="0">
                    <a:ln>
                      <a:noFill/>
                    </a:ln>
                    <a:solidFill>
                      <a:sysClr val="windowText" lastClr="000000"/>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Ref>
              <c:f>Sheet1!$A$9:$A$17</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Sheet1!$C$9:$C$17</c:f>
              <c:numCache>
                <c:formatCode>0%</c:formatCode>
                <c:ptCount val="9"/>
                <c:pt idx="0">
                  <c:v>0.25</c:v>
                </c:pt>
                <c:pt idx="1">
                  <c:v>0.28000000000000003</c:v>
                </c:pt>
                <c:pt idx="2">
                  <c:v>0.28000000000000003</c:v>
                </c:pt>
                <c:pt idx="3">
                  <c:v>0.28000000000000003</c:v>
                </c:pt>
                <c:pt idx="4">
                  <c:v>0.22</c:v>
                </c:pt>
                <c:pt idx="5">
                  <c:v>0.28999999999999998</c:v>
                </c:pt>
                <c:pt idx="6">
                  <c:v>0.27</c:v>
                </c:pt>
                <c:pt idx="7">
                  <c:v>0.3</c:v>
                </c:pt>
                <c:pt idx="8">
                  <c:v>0.32</c:v>
                </c:pt>
              </c:numCache>
            </c:numRef>
          </c:val>
          <c:extLst>
            <c:ext xmlns:c16="http://schemas.microsoft.com/office/drawing/2014/chart" uri="{C3380CC4-5D6E-409C-BE32-E72D297353CC}">
              <c16:uniqueId val="{00000003-D21F-4349-96A0-A8D8D15BEB5B}"/>
            </c:ext>
          </c:extLst>
        </c:ser>
        <c:ser>
          <c:idx val="2"/>
          <c:order val="2"/>
          <c:tx>
            <c:strRef>
              <c:f>Sheet1!$D$8</c:f>
              <c:strCache>
                <c:ptCount val="1"/>
                <c:pt idx="0">
                  <c:v>Science &amp; Eng</c:v>
                </c:pt>
              </c:strCache>
            </c:strRef>
          </c:tx>
          <c:spPr>
            <a:solidFill>
              <a:schemeClr val="accent5"/>
            </a:solidFill>
            <a:ln>
              <a:noFill/>
            </a:ln>
            <a:effectLst/>
          </c:spPr>
          <c:invertIfNegative val="0"/>
          <c:dLbls>
            <c:dLbl>
              <c:idx val="0"/>
              <c:layout>
                <c:manualLayout>
                  <c:x val="-4.1248445068619846E-3"/>
                  <c:y val="-1.3557268434591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B2-46AC-BBAE-7ECF77C6E343}"/>
                </c:ext>
              </c:extLst>
            </c:dLbl>
            <c:dLbl>
              <c:idx val="1"/>
              <c:delete val="1"/>
              <c:extLst>
                <c:ext xmlns:c15="http://schemas.microsoft.com/office/drawing/2012/chart" uri="{CE6537A1-D6FC-4f65-9D91-7224C49458BB}"/>
                <c:ext xmlns:c16="http://schemas.microsoft.com/office/drawing/2014/chart" uri="{C3380CC4-5D6E-409C-BE32-E72D297353CC}">
                  <c16:uniqueId val="{00000000-7D3D-4E0E-AE25-CCC85B849649}"/>
                </c:ext>
              </c:extLst>
            </c:dLbl>
            <c:dLbl>
              <c:idx val="2"/>
              <c:layout>
                <c:manualLayout>
                  <c:x val="7.3063809059912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B2-46AC-BBAE-7ECF77C6E343}"/>
                </c:ext>
              </c:extLst>
            </c:dLbl>
            <c:spPr>
              <a:noFill/>
              <a:ln>
                <a:noFill/>
              </a:ln>
              <a:effectLst/>
            </c:spPr>
            <c:txPr>
              <a:bodyPr rot="0" spcFirstLastPara="1" vertOverflow="ellipsis" vert="horz" wrap="square" anchor="ctr" anchorCtr="0"/>
              <a:lstStyle/>
              <a:p>
                <a:pPr algn="l">
                  <a:defRPr sz="700" b="0" i="0" u="none" strike="noStrike" kern="1200" baseline="0">
                    <a:ln>
                      <a:no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Sheet1!$A$9:$A$17</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Sheet1!$D$9:$D$17</c:f>
              <c:numCache>
                <c:formatCode>0%</c:formatCode>
                <c:ptCount val="9"/>
                <c:pt idx="0">
                  <c:v>0.23</c:v>
                </c:pt>
                <c:pt idx="1">
                  <c:v>0.23</c:v>
                </c:pt>
                <c:pt idx="2">
                  <c:v>0.21</c:v>
                </c:pt>
                <c:pt idx="3">
                  <c:v>0.23</c:v>
                </c:pt>
                <c:pt idx="4">
                  <c:v>0.25</c:v>
                </c:pt>
                <c:pt idx="5">
                  <c:v>0.25</c:v>
                </c:pt>
                <c:pt idx="6">
                  <c:v>0.18</c:v>
                </c:pt>
                <c:pt idx="7">
                  <c:v>0.17</c:v>
                </c:pt>
                <c:pt idx="8">
                  <c:v>0.17</c:v>
                </c:pt>
              </c:numCache>
            </c:numRef>
          </c:val>
          <c:extLst>
            <c:ext xmlns:c16="http://schemas.microsoft.com/office/drawing/2014/chart" uri="{C3380CC4-5D6E-409C-BE32-E72D297353CC}">
              <c16:uniqueId val="{00000002-DBB2-46AC-BBAE-7ECF77C6E343}"/>
            </c:ext>
          </c:extLst>
        </c:ser>
        <c:ser>
          <c:idx val="3"/>
          <c:order val="3"/>
          <c:tx>
            <c:strRef>
              <c:f>Sheet1!$E$8</c:f>
              <c:strCache>
                <c:ptCount val="1"/>
                <c:pt idx="0">
                  <c:v>MVLS</c:v>
                </c:pt>
              </c:strCache>
            </c:strRef>
          </c:tx>
          <c:spPr>
            <a:solidFill>
              <a:schemeClr val="accent1">
                <a:lumMod val="60000"/>
              </a:schemeClr>
            </a:solidFill>
            <a:ln>
              <a:noFill/>
            </a:ln>
            <a:effectLst/>
          </c:spPr>
          <c:invertIfNegative val="0"/>
          <c:dLbls>
            <c:dLbl>
              <c:idx val="0"/>
              <c:layout>
                <c:manualLayout>
                  <c:x val="-1.4851081605196352E-2"/>
                  <c:y val="-6.8762713975340076E-2"/>
                </c:manualLayout>
              </c:layout>
              <c:showLegendKey val="0"/>
              <c:showVal val="1"/>
              <c:showCatName val="0"/>
              <c:showSerName val="0"/>
              <c:showPercent val="0"/>
              <c:showBubbleSize val="0"/>
              <c:extLst>
                <c:ext xmlns:c15="http://schemas.microsoft.com/office/drawing/2012/chart" uri="{CE6537A1-D6FC-4f65-9D91-7224C49458BB}">
                  <c15:layout>
                    <c:manualLayout>
                      <c:w val="7.3832429805625502E-2"/>
                      <c:h val="2.7221092091080881E-2"/>
                    </c:manualLayout>
                  </c15:layout>
                </c:ext>
                <c:ext xmlns:c16="http://schemas.microsoft.com/office/drawing/2014/chart" uri="{C3380CC4-5D6E-409C-BE32-E72D297353CC}">
                  <c16:uniqueId val="{00000006-DBB2-46AC-BBAE-7ECF77C6E343}"/>
                </c:ext>
              </c:extLst>
            </c:dLbl>
            <c:dLbl>
              <c:idx val="2"/>
              <c:layout>
                <c:manualLayout>
                  <c:x val="-4.1248445068619846E-3"/>
                  <c:y val="-3.358103962839442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B2-46AC-BBAE-7ECF77C6E343}"/>
                </c:ext>
              </c:extLst>
            </c:dLbl>
            <c:spPr>
              <a:noFill/>
              <a:ln>
                <a:noFill/>
              </a:ln>
              <a:effectLst/>
            </c:spPr>
            <c:txPr>
              <a:bodyPr rot="0" spcFirstLastPara="1" vertOverflow="ellipsis" vert="horz" wrap="square" anchor="ctr" anchorCtr="1"/>
              <a:lstStyle/>
              <a:p>
                <a:pPr>
                  <a:defRPr sz="700" b="0" i="0" u="none" strike="noStrike" kern="1200" baseline="0">
                    <a:ln>
                      <a:noFill/>
                    </a:ln>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Sheet1!$A$9:$A$17</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Sheet1!$E$9:$E$17</c:f>
              <c:numCache>
                <c:formatCode>0%</c:formatCode>
                <c:ptCount val="9"/>
                <c:pt idx="0">
                  <c:v>0.23</c:v>
                </c:pt>
                <c:pt idx="1">
                  <c:v>0.24</c:v>
                </c:pt>
                <c:pt idx="2">
                  <c:v>0.24</c:v>
                </c:pt>
                <c:pt idx="3">
                  <c:v>0.24</c:v>
                </c:pt>
                <c:pt idx="4">
                  <c:v>0.3</c:v>
                </c:pt>
                <c:pt idx="5">
                  <c:v>0.3</c:v>
                </c:pt>
                <c:pt idx="6">
                  <c:v>0.28999999999999998</c:v>
                </c:pt>
                <c:pt idx="7">
                  <c:v>0.28999999999999998</c:v>
                </c:pt>
                <c:pt idx="8">
                  <c:v>0.26</c:v>
                </c:pt>
              </c:numCache>
            </c:numRef>
          </c:val>
          <c:extLst>
            <c:ext xmlns:c16="http://schemas.microsoft.com/office/drawing/2014/chart" uri="{C3380CC4-5D6E-409C-BE32-E72D297353CC}">
              <c16:uniqueId val="{00000003-DBB2-46AC-BBAE-7ECF77C6E343}"/>
            </c:ext>
          </c:extLst>
        </c:ser>
        <c:dLbls>
          <c:showLegendKey val="0"/>
          <c:showVal val="0"/>
          <c:showCatName val="0"/>
          <c:showSerName val="0"/>
          <c:showPercent val="0"/>
          <c:showBubbleSize val="0"/>
        </c:dLbls>
        <c:gapWidth val="150"/>
        <c:axId val="500300640"/>
        <c:axId val="606848288"/>
      </c:barChart>
      <c:catAx>
        <c:axId val="500300640"/>
        <c:scaling>
          <c:orientation val="minMax"/>
        </c:scaling>
        <c:delete val="0"/>
        <c:axPos val="l"/>
        <c:numFmt formatCode="General" sourceLinked="1"/>
        <c:majorTickMark val="out"/>
        <c:minorTickMark val="none"/>
        <c:tickLblPos val="nextTo"/>
        <c:spPr>
          <a:noFill/>
          <a:ln w="9525" cap="flat" cmpd="sng" algn="ctr">
            <a:solidFill>
              <a:schemeClr val="tx1">
                <a:tint val="75000"/>
                <a:shade val="60000"/>
              </a:schemeClr>
            </a:solidFill>
            <a:prstDash val="solid"/>
            <a:round/>
          </a:ln>
          <a:effectLst/>
        </c:spPr>
        <c:txPr>
          <a:bodyPr rot="0" spcFirstLastPara="1" vertOverflow="ellipsis" wrap="square" anchor="ctr" anchorCtr="1"/>
          <a:lstStyle/>
          <a:p>
            <a:pPr>
              <a:defRPr sz="1050" b="0" i="0" u="none" strike="noStrike" kern="1200" baseline="0">
                <a:ln>
                  <a:noFill/>
                </a:ln>
                <a:solidFill>
                  <a:schemeClr val="tx1">
                    <a:lumMod val="50000"/>
                    <a:lumOff val="50000"/>
                  </a:schemeClr>
                </a:solidFill>
                <a:latin typeface="+mn-lt"/>
                <a:ea typeface="+mn-ea"/>
                <a:cs typeface="+mn-cs"/>
              </a:defRPr>
            </a:pPr>
            <a:endParaRPr lang="en-US"/>
          </a:p>
        </c:txPr>
        <c:crossAx val="606848288"/>
        <c:crosses val="autoZero"/>
        <c:auto val="1"/>
        <c:lblAlgn val="ctr"/>
        <c:lblOffset val="100"/>
        <c:noMultiLvlLbl val="0"/>
      </c:catAx>
      <c:valAx>
        <c:axId val="606848288"/>
        <c:scaling>
          <c:orientation val="minMax"/>
          <c:max val="0.4"/>
          <c:min val="0"/>
        </c:scaling>
        <c:delete val="0"/>
        <c:axPos val="b"/>
        <c:numFmt formatCode="0%" sourceLinked="1"/>
        <c:majorTickMark val="none"/>
        <c:minorTickMark val="none"/>
        <c:tickLblPos val="nextTo"/>
        <c:spPr>
          <a:noFill/>
          <a:ln w="9525" cap="flat"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lumMod val="50000"/>
                    <a:lumOff val="50000"/>
                  </a:schemeClr>
                </a:solidFill>
                <a:latin typeface="+mn-lt"/>
                <a:ea typeface="+mn-ea"/>
                <a:cs typeface="+mn-cs"/>
              </a:defRPr>
            </a:pPr>
            <a:endParaRPr lang="en-US"/>
          </a:p>
        </c:txPr>
        <c:crossAx val="500300640"/>
        <c:crosses val="autoZero"/>
        <c:crossBetween val="between"/>
        <c:majorUnit val="0.1"/>
      </c:valAx>
      <c:spPr>
        <a:solidFill>
          <a:schemeClr val="bg1"/>
        </a:solidFill>
        <a:ln w="25400">
          <a:noFill/>
        </a:ln>
        <a:effectLst/>
      </c:spPr>
    </c:plotArea>
    <c:legend>
      <c:legendPos val="t"/>
      <c:layout>
        <c:manualLayout>
          <c:xMode val="edge"/>
          <c:yMode val="edge"/>
          <c:x val="0.22774726060050551"/>
          <c:y val="4.8818590119117357E-2"/>
          <c:w val="0.53982090510146585"/>
          <c:h val="3.2769036559358027E-2"/>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solidFill>
            <a:schemeClr val="tx1">
              <a:lumMod val="50000"/>
              <a:lumOff val="50000"/>
            </a:schemeClr>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98089822105565E-2"/>
          <c:y val="4.3650793650793648E-2"/>
          <c:w val="0.90652413240011664"/>
          <c:h val="0.82964816897887761"/>
        </c:manualLayout>
      </c:layout>
      <c:lineChart>
        <c:grouping val="standard"/>
        <c:varyColors val="0"/>
        <c:ser>
          <c:idx val="0"/>
          <c:order val="0"/>
          <c:tx>
            <c:strRef>
              <c:f>Sheet1!$B$1</c:f>
              <c:strCache>
                <c:ptCount val="1"/>
                <c:pt idx="0">
                  <c:v>Only Volunteer</c:v>
                </c:pt>
              </c:strCache>
            </c:strRef>
          </c:tx>
          <c:spPr>
            <a:ln w="34925" cap="rnd">
              <a:solidFill>
                <a:schemeClr val="accent1"/>
              </a:solidFill>
              <a:round/>
            </a:ln>
            <a:effectLst/>
          </c:spPr>
          <c:marker>
            <c:symbol val="none"/>
          </c:marker>
          <c:dLbls>
            <c:dLbl>
              <c:idx val="0"/>
              <c:layout>
                <c:manualLayout>
                  <c:x val="-6.9444444444444461E-2"/>
                  <c:y val="-9.0938102914428524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55E-4A27-A107-118D4EC9FEF1}"/>
                </c:ext>
              </c:extLst>
            </c:dLbl>
            <c:dLbl>
              <c:idx val="1"/>
              <c:delete val="1"/>
              <c:extLst>
                <c:ext xmlns:c15="http://schemas.microsoft.com/office/drawing/2012/chart" uri="{CE6537A1-D6FC-4f65-9D91-7224C49458BB}"/>
                <c:ext xmlns:c16="http://schemas.microsoft.com/office/drawing/2014/chart" uri="{C3380CC4-5D6E-409C-BE32-E72D297353CC}">
                  <c16:uniqueId val="{00000011-255E-4A27-A107-118D4EC9FEF1}"/>
                </c:ext>
              </c:extLst>
            </c:dLbl>
            <c:dLbl>
              <c:idx val="2"/>
              <c:delete val="1"/>
              <c:extLst>
                <c:ext xmlns:c15="http://schemas.microsoft.com/office/drawing/2012/chart" uri="{CE6537A1-D6FC-4f65-9D91-7224C49458BB}"/>
                <c:ext xmlns:c16="http://schemas.microsoft.com/office/drawing/2014/chart" uri="{C3380CC4-5D6E-409C-BE32-E72D297353CC}">
                  <c16:uniqueId val="{00000012-255E-4A27-A107-118D4EC9FEF1}"/>
                </c:ext>
              </c:extLst>
            </c:dLbl>
            <c:dLbl>
              <c:idx val="3"/>
              <c:delete val="1"/>
              <c:extLst>
                <c:ext xmlns:c15="http://schemas.microsoft.com/office/drawing/2012/chart" uri="{CE6537A1-D6FC-4f65-9D91-7224C49458BB}"/>
                <c:ext xmlns:c16="http://schemas.microsoft.com/office/drawing/2014/chart" uri="{C3380CC4-5D6E-409C-BE32-E72D297353CC}">
                  <c16:uniqueId val="{00000013-255E-4A27-A107-118D4EC9FEF1}"/>
                </c:ext>
              </c:extLst>
            </c:dLbl>
            <c:dLbl>
              <c:idx val="4"/>
              <c:delete val="1"/>
              <c:extLst>
                <c:ext xmlns:c15="http://schemas.microsoft.com/office/drawing/2012/chart" uri="{CE6537A1-D6FC-4f65-9D91-7224C49458BB}"/>
                <c:ext xmlns:c16="http://schemas.microsoft.com/office/drawing/2014/chart" uri="{C3380CC4-5D6E-409C-BE32-E72D297353CC}">
                  <c16:uniqueId val="{00000014-255E-4A27-A107-118D4EC9FEF1}"/>
                </c:ext>
              </c:extLst>
            </c:dLbl>
            <c:dLbl>
              <c:idx val="5"/>
              <c:delete val="1"/>
              <c:extLst>
                <c:ext xmlns:c15="http://schemas.microsoft.com/office/drawing/2012/chart" uri="{CE6537A1-D6FC-4f65-9D91-7224C49458BB}"/>
                <c:ext xmlns:c16="http://schemas.microsoft.com/office/drawing/2014/chart" uri="{C3380CC4-5D6E-409C-BE32-E72D297353CC}">
                  <c16:uniqueId val="{00000015-255E-4A27-A107-118D4EC9FEF1}"/>
                </c:ext>
              </c:extLst>
            </c:dLbl>
            <c:dLbl>
              <c:idx val="6"/>
              <c:delete val="1"/>
              <c:extLst>
                <c:ext xmlns:c15="http://schemas.microsoft.com/office/drawing/2012/chart" uri="{CE6537A1-D6FC-4f65-9D91-7224C49458BB}"/>
                <c:ext xmlns:c16="http://schemas.microsoft.com/office/drawing/2014/chart" uri="{C3380CC4-5D6E-409C-BE32-E72D297353CC}">
                  <c16:uniqueId val="{00000016-255E-4A27-A107-118D4EC9FEF1}"/>
                </c:ext>
              </c:extLst>
            </c:dLbl>
            <c:dLbl>
              <c:idx val="7"/>
              <c:layout>
                <c:manualLayout>
                  <c:x val="-4.1456147169322353E-2"/>
                  <c:y val="-3.5492457852706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DF-46E4-AD49-69CACCA78FFB}"/>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0%</c:formatCode>
                <c:ptCount val="9"/>
                <c:pt idx="0">
                  <c:v>0.46</c:v>
                </c:pt>
                <c:pt idx="1">
                  <c:v>0.41</c:v>
                </c:pt>
                <c:pt idx="2">
                  <c:v>0.43</c:v>
                </c:pt>
                <c:pt idx="3">
                  <c:v>0.41</c:v>
                </c:pt>
                <c:pt idx="4">
                  <c:v>0.43</c:v>
                </c:pt>
                <c:pt idx="5">
                  <c:v>0.37</c:v>
                </c:pt>
                <c:pt idx="6">
                  <c:v>0.35</c:v>
                </c:pt>
                <c:pt idx="7">
                  <c:v>0.46</c:v>
                </c:pt>
                <c:pt idx="8">
                  <c:v>0.46</c:v>
                </c:pt>
              </c:numCache>
            </c:numRef>
          </c:val>
          <c:smooth val="0"/>
          <c:extLst>
            <c:ext xmlns:c16="http://schemas.microsoft.com/office/drawing/2014/chart" uri="{C3380CC4-5D6E-409C-BE32-E72D297353CC}">
              <c16:uniqueId val="{00000000-255E-4A27-A107-118D4EC9FEF1}"/>
            </c:ext>
          </c:extLst>
        </c:ser>
        <c:ser>
          <c:idx val="1"/>
          <c:order val="1"/>
          <c:tx>
            <c:strRef>
              <c:f>Sheet1!$C$1</c:f>
              <c:strCache>
                <c:ptCount val="1"/>
                <c:pt idx="0">
                  <c:v>Selected</c:v>
                </c:pt>
              </c:strCache>
            </c:strRef>
          </c:tx>
          <c:spPr>
            <a:ln w="34925" cap="rnd">
              <a:solidFill>
                <a:schemeClr val="accent3"/>
              </a:solidFill>
              <a:round/>
            </a:ln>
            <a:effectLst/>
          </c:spPr>
          <c:marker>
            <c:symbol val="none"/>
          </c:marker>
          <c:dLbls>
            <c:dLbl>
              <c:idx val="0"/>
              <c:layout>
                <c:manualLayout>
                  <c:x val="-7.08253384378254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55E-4A27-A107-118D4EC9FEF1}"/>
                </c:ext>
              </c:extLst>
            </c:dLbl>
            <c:dLbl>
              <c:idx val="1"/>
              <c:delete val="1"/>
              <c:extLst>
                <c:ext xmlns:c15="http://schemas.microsoft.com/office/drawing/2012/chart" uri="{CE6537A1-D6FC-4f65-9D91-7224C49458BB}"/>
                <c:ext xmlns:c16="http://schemas.microsoft.com/office/drawing/2014/chart" uri="{C3380CC4-5D6E-409C-BE32-E72D297353CC}">
                  <c16:uniqueId val="{0000000A-255E-4A27-A107-118D4EC9FEF1}"/>
                </c:ext>
              </c:extLst>
            </c:dLbl>
            <c:dLbl>
              <c:idx val="2"/>
              <c:delete val="1"/>
              <c:extLst>
                <c:ext xmlns:c15="http://schemas.microsoft.com/office/drawing/2012/chart" uri="{CE6537A1-D6FC-4f65-9D91-7224C49458BB}"/>
                <c:ext xmlns:c16="http://schemas.microsoft.com/office/drawing/2014/chart" uri="{C3380CC4-5D6E-409C-BE32-E72D297353CC}">
                  <c16:uniqueId val="{0000000B-255E-4A27-A107-118D4EC9FEF1}"/>
                </c:ext>
              </c:extLst>
            </c:dLbl>
            <c:dLbl>
              <c:idx val="3"/>
              <c:delete val="1"/>
              <c:extLst>
                <c:ext xmlns:c15="http://schemas.microsoft.com/office/drawing/2012/chart" uri="{CE6537A1-D6FC-4f65-9D91-7224C49458BB}"/>
                <c:ext xmlns:c16="http://schemas.microsoft.com/office/drawing/2014/chart" uri="{C3380CC4-5D6E-409C-BE32-E72D297353CC}">
                  <c16:uniqueId val="{0000000C-255E-4A27-A107-118D4EC9FEF1}"/>
                </c:ext>
              </c:extLst>
            </c:dLbl>
            <c:dLbl>
              <c:idx val="4"/>
              <c:delete val="1"/>
              <c:extLst>
                <c:ext xmlns:c15="http://schemas.microsoft.com/office/drawing/2012/chart" uri="{CE6537A1-D6FC-4f65-9D91-7224C49458BB}"/>
                <c:ext xmlns:c16="http://schemas.microsoft.com/office/drawing/2014/chart" uri="{C3380CC4-5D6E-409C-BE32-E72D297353CC}">
                  <c16:uniqueId val="{0000000D-255E-4A27-A107-118D4EC9FEF1}"/>
                </c:ext>
              </c:extLst>
            </c:dLbl>
            <c:dLbl>
              <c:idx val="5"/>
              <c:delete val="1"/>
              <c:extLst>
                <c:ext xmlns:c15="http://schemas.microsoft.com/office/drawing/2012/chart" uri="{CE6537A1-D6FC-4f65-9D91-7224C49458BB}"/>
                <c:ext xmlns:c16="http://schemas.microsoft.com/office/drawing/2014/chart" uri="{C3380CC4-5D6E-409C-BE32-E72D297353CC}">
                  <c16:uniqueId val="{0000000E-255E-4A27-A107-118D4EC9FEF1}"/>
                </c:ext>
              </c:extLst>
            </c:dLbl>
            <c:dLbl>
              <c:idx val="6"/>
              <c:delete val="1"/>
              <c:extLst>
                <c:ext xmlns:c15="http://schemas.microsoft.com/office/drawing/2012/chart" uri="{CE6537A1-D6FC-4f65-9D91-7224C49458BB}"/>
                <c:ext xmlns:c16="http://schemas.microsoft.com/office/drawing/2014/chart" uri="{C3380CC4-5D6E-409C-BE32-E72D297353CC}">
                  <c16:uniqueId val="{0000000F-255E-4A27-A107-118D4EC9FEF1}"/>
                </c:ext>
              </c:extLst>
            </c:dLbl>
            <c:dLbl>
              <c:idx val="7"/>
              <c:layout>
                <c:manualLayout>
                  <c:x val="0"/>
                  <c:y val="2.957704821058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83-4786-8E0D-3F26EDBF5941}"/>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Sheet1!$C$2:$C$10</c:f>
              <c:numCache>
                <c:formatCode>0%</c:formatCode>
                <c:ptCount val="9"/>
                <c:pt idx="0">
                  <c:v>0.31</c:v>
                </c:pt>
                <c:pt idx="1">
                  <c:v>0.32</c:v>
                </c:pt>
                <c:pt idx="2">
                  <c:v>0.37</c:v>
                </c:pt>
                <c:pt idx="3">
                  <c:v>0.36</c:v>
                </c:pt>
                <c:pt idx="4">
                  <c:v>0.37</c:v>
                </c:pt>
                <c:pt idx="5">
                  <c:v>0.4</c:v>
                </c:pt>
                <c:pt idx="6">
                  <c:v>0.28999999999999998</c:v>
                </c:pt>
                <c:pt idx="7">
                  <c:v>0.26</c:v>
                </c:pt>
                <c:pt idx="8">
                  <c:v>0.28999999999999998</c:v>
                </c:pt>
              </c:numCache>
            </c:numRef>
          </c:val>
          <c:smooth val="0"/>
          <c:extLst>
            <c:ext xmlns:c16="http://schemas.microsoft.com/office/drawing/2014/chart" uri="{C3380CC4-5D6E-409C-BE32-E72D297353CC}">
              <c16:uniqueId val="{00000001-255E-4A27-A107-118D4EC9FEF1}"/>
            </c:ext>
          </c:extLst>
        </c:ser>
        <c:ser>
          <c:idx val="2"/>
          <c:order val="2"/>
          <c:tx>
            <c:strRef>
              <c:f>Sheet1!$D$1</c:f>
              <c:strCache>
                <c:ptCount val="1"/>
                <c:pt idx="0">
                  <c:v>Elected</c:v>
                </c:pt>
              </c:strCache>
            </c:strRef>
          </c:tx>
          <c:spPr>
            <a:ln w="34925" cap="rnd">
              <a:solidFill>
                <a:schemeClr val="accent5"/>
              </a:solidFill>
              <a:round/>
            </a:ln>
            <a:effectLst/>
          </c:spPr>
          <c:marker>
            <c:symbol val="none"/>
          </c:marker>
          <c:dLbls>
            <c:dLbl>
              <c:idx val="0"/>
              <c:layout>
                <c:manualLayout>
                  <c:x val="-6.8234329239742819E-2"/>
                  <c:y val="-3.9684480433734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5E-4A27-A107-118D4EC9FEF1}"/>
                </c:ext>
              </c:extLst>
            </c:dLbl>
            <c:dLbl>
              <c:idx val="1"/>
              <c:delete val="1"/>
              <c:extLst>
                <c:ext xmlns:c15="http://schemas.microsoft.com/office/drawing/2012/chart" uri="{CE6537A1-D6FC-4f65-9D91-7224C49458BB}"/>
                <c:ext xmlns:c16="http://schemas.microsoft.com/office/drawing/2014/chart" uri="{C3380CC4-5D6E-409C-BE32-E72D297353CC}">
                  <c16:uniqueId val="{00000003-255E-4A27-A107-118D4EC9FEF1}"/>
                </c:ext>
              </c:extLst>
            </c:dLbl>
            <c:dLbl>
              <c:idx val="2"/>
              <c:delete val="1"/>
              <c:extLst>
                <c:ext xmlns:c15="http://schemas.microsoft.com/office/drawing/2012/chart" uri="{CE6537A1-D6FC-4f65-9D91-7224C49458BB}"/>
                <c:ext xmlns:c16="http://schemas.microsoft.com/office/drawing/2014/chart" uri="{C3380CC4-5D6E-409C-BE32-E72D297353CC}">
                  <c16:uniqueId val="{00000004-255E-4A27-A107-118D4EC9FEF1}"/>
                </c:ext>
              </c:extLst>
            </c:dLbl>
            <c:dLbl>
              <c:idx val="3"/>
              <c:delete val="1"/>
              <c:extLst>
                <c:ext xmlns:c15="http://schemas.microsoft.com/office/drawing/2012/chart" uri="{CE6537A1-D6FC-4f65-9D91-7224C49458BB}"/>
                <c:ext xmlns:c16="http://schemas.microsoft.com/office/drawing/2014/chart" uri="{C3380CC4-5D6E-409C-BE32-E72D297353CC}">
                  <c16:uniqueId val="{00000005-255E-4A27-A107-118D4EC9FEF1}"/>
                </c:ext>
              </c:extLst>
            </c:dLbl>
            <c:dLbl>
              <c:idx val="4"/>
              <c:delete val="1"/>
              <c:extLst>
                <c:ext xmlns:c15="http://schemas.microsoft.com/office/drawing/2012/chart" uri="{CE6537A1-D6FC-4f65-9D91-7224C49458BB}"/>
                <c:ext xmlns:c16="http://schemas.microsoft.com/office/drawing/2014/chart" uri="{C3380CC4-5D6E-409C-BE32-E72D297353CC}">
                  <c16:uniqueId val="{00000006-255E-4A27-A107-118D4EC9FEF1}"/>
                </c:ext>
              </c:extLst>
            </c:dLbl>
            <c:dLbl>
              <c:idx val="5"/>
              <c:delete val="1"/>
              <c:extLst>
                <c:ext xmlns:c15="http://schemas.microsoft.com/office/drawing/2012/chart" uri="{CE6537A1-D6FC-4f65-9D91-7224C49458BB}"/>
                <c:ext xmlns:c16="http://schemas.microsoft.com/office/drawing/2014/chart" uri="{C3380CC4-5D6E-409C-BE32-E72D297353CC}">
                  <c16:uniqueId val="{00000007-255E-4A27-A107-118D4EC9FEF1}"/>
                </c:ext>
              </c:extLst>
            </c:dLbl>
            <c:dLbl>
              <c:idx val="6"/>
              <c:delete val="1"/>
              <c:extLst>
                <c:ext xmlns:c15="http://schemas.microsoft.com/office/drawing/2012/chart" uri="{CE6537A1-D6FC-4f65-9D91-7224C49458BB}"/>
                <c:ext xmlns:c16="http://schemas.microsoft.com/office/drawing/2014/chart" uri="{C3380CC4-5D6E-409C-BE32-E72D297353CC}">
                  <c16:uniqueId val="{00000008-255E-4A27-A107-118D4EC9FEF1}"/>
                </c:ext>
              </c:extLst>
            </c:dLbl>
            <c:dLbl>
              <c:idx val="7"/>
              <c:layout>
                <c:manualLayout>
                  <c:x val="-7.7730275942479599E-3"/>
                  <c:y val="-3.5492457852706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DF-46E4-AD49-69CACCA78FFB}"/>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Sheet1!$D$2:$D$10</c:f>
              <c:numCache>
                <c:formatCode>0%</c:formatCode>
                <c:ptCount val="9"/>
                <c:pt idx="0">
                  <c:v>0.23</c:v>
                </c:pt>
                <c:pt idx="1">
                  <c:v>0.27</c:v>
                </c:pt>
                <c:pt idx="2">
                  <c:v>0.21</c:v>
                </c:pt>
                <c:pt idx="3">
                  <c:v>0.23</c:v>
                </c:pt>
                <c:pt idx="4">
                  <c:v>0.2</c:v>
                </c:pt>
                <c:pt idx="5">
                  <c:v>0.23</c:v>
                </c:pt>
                <c:pt idx="6">
                  <c:v>0.27</c:v>
                </c:pt>
                <c:pt idx="7">
                  <c:v>0.28000000000000003</c:v>
                </c:pt>
                <c:pt idx="8">
                  <c:v>0.25</c:v>
                </c:pt>
              </c:numCache>
            </c:numRef>
          </c:val>
          <c:smooth val="0"/>
          <c:extLst>
            <c:ext xmlns:c16="http://schemas.microsoft.com/office/drawing/2014/chart" uri="{C3380CC4-5D6E-409C-BE32-E72D297353CC}">
              <c16:uniqueId val="{00000002-255E-4A27-A107-118D4EC9FEF1}"/>
            </c:ext>
          </c:extLst>
        </c:ser>
        <c:dLbls>
          <c:showLegendKey val="0"/>
          <c:showVal val="0"/>
          <c:showCatName val="0"/>
          <c:showSerName val="0"/>
          <c:showPercent val="0"/>
          <c:showBubbleSize val="0"/>
        </c:dLbls>
        <c:smooth val="0"/>
        <c:axId val="422432576"/>
        <c:axId val="422433056"/>
      </c:lineChart>
      <c:catAx>
        <c:axId val="4224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22433056"/>
        <c:crosses val="autoZero"/>
        <c:auto val="1"/>
        <c:lblAlgn val="ctr"/>
        <c:lblOffset val="100"/>
        <c:noMultiLvlLbl val="0"/>
      </c:catAx>
      <c:valAx>
        <c:axId val="422433056"/>
        <c:scaling>
          <c:orientation val="minMax"/>
          <c:max val="0.60000000000000009"/>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224325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98542960722298E-2"/>
          <c:y val="4.0918390543305296E-2"/>
          <c:w val="0.88889500542637445"/>
          <c:h val="0.8525266121684778"/>
        </c:manualLayout>
      </c:layout>
      <c:lineChart>
        <c:grouping val="standard"/>
        <c:varyColors val="1"/>
        <c:ser>
          <c:idx val="0"/>
          <c:order val="0"/>
          <c:tx>
            <c:strRef>
              <c:f>Sheet1!$B$7</c:f>
              <c:strCache>
                <c:ptCount val="1"/>
                <c:pt idx="0">
                  <c:v>Very Well / Fairly Well</c:v>
                </c:pt>
              </c:strCache>
            </c:strRef>
          </c:tx>
          <c:spPr>
            <a:ln w="34925" cap="rnd">
              <a:solidFill>
                <a:schemeClr val="accent1"/>
              </a:solidFill>
              <a:round/>
            </a:ln>
            <a:effectLst/>
          </c:spPr>
          <c:marker>
            <c:symbol val="none"/>
          </c:marker>
          <c:dPt>
            <c:idx val="0"/>
            <c:bubble3D val="0"/>
            <c:extLst>
              <c:ext xmlns:c16="http://schemas.microsoft.com/office/drawing/2014/chart" uri="{C3380CC4-5D6E-409C-BE32-E72D297353CC}">
                <c16:uniqueId val="{00000000-9203-4DE1-BE21-3BD457077D28}"/>
              </c:ext>
            </c:extLst>
          </c:dPt>
          <c:dPt>
            <c:idx val="1"/>
            <c:bubble3D val="0"/>
            <c:extLst>
              <c:ext xmlns:c16="http://schemas.microsoft.com/office/drawing/2014/chart" uri="{C3380CC4-5D6E-409C-BE32-E72D297353CC}">
                <c16:uniqueId val="{00000001-9203-4DE1-BE21-3BD457077D28}"/>
              </c:ext>
            </c:extLst>
          </c:dPt>
          <c:dPt>
            <c:idx val="2"/>
            <c:bubble3D val="0"/>
            <c:extLst>
              <c:ext xmlns:c16="http://schemas.microsoft.com/office/drawing/2014/chart" uri="{C3380CC4-5D6E-409C-BE32-E72D297353CC}">
                <c16:uniqueId val="{00000002-9203-4DE1-BE21-3BD457077D28}"/>
              </c:ext>
            </c:extLst>
          </c:dPt>
          <c:dPt>
            <c:idx val="3"/>
            <c:bubble3D val="0"/>
            <c:extLst>
              <c:ext xmlns:c16="http://schemas.microsoft.com/office/drawing/2014/chart" uri="{C3380CC4-5D6E-409C-BE32-E72D297353CC}">
                <c16:uniqueId val="{00000003-9203-4DE1-BE21-3BD457077D28}"/>
              </c:ext>
            </c:extLst>
          </c:dPt>
          <c:dPt>
            <c:idx val="4"/>
            <c:bubble3D val="0"/>
            <c:extLst>
              <c:ext xmlns:c16="http://schemas.microsoft.com/office/drawing/2014/chart" uri="{C3380CC4-5D6E-409C-BE32-E72D297353CC}">
                <c16:uniqueId val="{00000004-9203-4DE1-BE21-3BD457077D28}"/>
              </c:ext>
            </c:extLst>
          </c:dPt>
          <c:dPt>
            <c:idx val="5"/>
            <c:bubble3D val="0"/>
            <c:extLst>
              <c:ext xmlns:c16="http://schemas.microsoft.com/office/drawing/2014/chart" uri="{C3380CC4-5D6E-409C-BE32-E72D297353CC}">
                <c16:uniqueId val="{00000005-9203-4DE1-BE21-3BD457077D28}"/>
              </c:ext>
            </c:extLst>
          </c:dPt>
          <c:dPt>
            <c:idx val="6"/>
            <c:bubble3D val="0"/>
            <c:extLst>
              <c:ext xmlns:c16="http://schemas.microsoft.com/office/drawing/2014/chart" uri="{C3380CC4-5D6E-409C-BE32-E72D297353CC}">
                <c16:uniqueId val="{00000006-9203-4DE1-BE21-3BD457077D28}"/>
              </c:ext>
            </c:extLst>
          </c:dPt>
          <c:dLbls>
            <c:dLbl>
              <c:idx val="0"/>
              <c:layout>
                <c:manualLayout>
                  <c:x val="-4.9765442076338699E-2"/>
                  <c:y val="3.18254148670151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03-4DE1-BE21-3BD457077D28}"/>
                </c:ext>
              </c:extLst>
            </c:dLbl>
            <c:dLbl>
              <c:idx val="1"/>
              <c:layout>
                <c:manualLayout>
                  <c:x val="-3.969492229893555E-2"/>
                  <c:y val="-2.7278748033286018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5.8195044328256409E-2"/>
                    </c:manualLayout>
                  </c15:layout>
                </c:ext>
                <c:ext xmlns:c16="http://schemas.microsoft.com/office/drawing/2014/chart" uri="{C3380CC4-5D6E-409C-BE32-E72D297353CC}">
                  <c16:uniqueId val="{00000001-9203-4DE1-BE21-3BD457077D28}"/>
                </c:ext>
              </c:extLst>
            </c:dLbl>
            <c:dLbl>
              <c:idx val="2"/>
              <c:layout>
                <c:manualLayout>
                  <c:x val="-4.0381185489643708E-2"/>
                  <c:y val="-3.1825235871431073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5.8195044328256409E-2"/>
                    </c:manualLayout>
                  </c15:layout>
                </c:ext>
                <c:ext xmlns:c16="http://schemas.microsoft.com/office/drawing/2014/chart" uri="{C3380CC4-5D6E-409C-BE32-E72D297353CC}">
                  <c16:uniqueId val="{00000002-9203-4DE1-BE21-3BD457077D28}"/>
                </c:ext>
              </c:extLst>
            </c:dLbl>
            <c:dLbl>
              <c:idx val="3"/>
              <c:layout>
                <c:manualLayout>
                  <c:x val="-4.5073359964901832E-2"/>
                  <c:y val="-4.5464878381450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03-4DE1-BE21-3BD457077D28}"/>
                </c:ext>
              </c:extLst>
            </c:dLbl>
            <c:dLbl>
              <c:idx val="4"/>
              <c:layout>
                <c:manualLayout>
                  <c:x val="-4.0381277853464799E-2"/>
                  <c:y val="-3.1825414867015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03-4DE1-BE21-3BD457077D28}"/>
                </c:ext>
              </c:extLst>
            </c:dLbl>
            <c:dLbl>
              <c:idx val="5"/>
              <c:layout>
                <c:manualLayout>
                  <c:x val="-4.038137021728589E-2"/>
                  <c:y val="-3.86451466242327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7.183450784269152E-2"/>
                    </c:manualLayout>
                  </c15:layout>
                </c:ext>
                <c:ext xmlns:c16="http://schemas.microsoft.com/office/drawing/2014/chart" uri="{C3380CC4-5D6E-409C-BE32-E72D297353CC}">
                  <c16:uniqueId val="{00000005-9203-4DE1-BE21-3BD457077D28}"/>
                </c:ext>
              </c:extLst>
            </c:dLbl>
            <c:dLbl>
              <c:idx val="6"/>
              <c:layout>
                <c:manualLayout>
                  <c:x val="-4.0381277853464799E-2"/>
                  <c:y val="-3.6371902705160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03-4DE1-BE21-3BD457077D28}"/>
                </c:ext>
              </c:extLst>
            </c:dLbl>
            <c:dLbl>
              <c:idx val="7"/>
              <c:layout>
                <c:manualLayout>
                  <c:x val="-4.2727226545362179E-2"/>
                  <c:y val="-2.2732618186309343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5.8195044328256409E-2"/>
                    </c:manualLayout>
                  </c15:layout>
                </c:ext>
                <c:ext xmlns:c16="http://schemas.microsoft.com/office/drawing/2014/chart" uri="{C3380CC4-5D6E-409C-BE32-E72D297353CC}">
                  <c16:uniqueId val="{00000007-3EA0-4CC3-9936-8D9936D44D61}"/>
                </c:ext>
              </c:extLst>
            </c:dLbl>
            <c:dLbl>
              <c:idx val="8"/>
              <c:layout>
                <c:manualLayout>
                  <c:x val="-3.334315468630937E-2"/>
                  <c:y val="-1.81859513525801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0F-41F6-B442-EC8F1C6B26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Sheet1!$A$8:$A$16</c:f>
              <c:numCache>
                <c:formatCode>0</c:formatCode>
                <c:ptCount val="9"/>
                <c:pt idx="0">
                  <c:v>2016</c:v>
                </c:pt>
                <c:pt idx="1">
                  <c:v>2017</c:v>
                </c:pt>
                <c:pt idx="2">
                  <c:v>2018</c:v>
                </c:pt>
                <c:pt idx="3">
                  <c:v>2019</c:v>
                </c:pt>
                <c:pt idx="4">
                  <c:v>2020</c:v>
                </c:pt>
                <c:pt idx="5">
                  <c:v>2021</c:v>
                </c:pt>
                <c:pt idx="6">
                  <c:v>2022</c:v>
                </c:pt>
                <c:pt idx="7" formatCode="General">
                  <c:v>2023</c:v>
                </c:pt>
                <c:pt idx="8" formatCode="0%">
                  <c:v>20.239999999999998</c:v>
                </c:pt>
              </c:numCache>
            </c:numRef>
          </c:cat>
          <c:val>
            <c:numRef>
              <c:f>Sheet1!$B$8:$B$16</c:f>
              <c:numCache>
                <c:formatCode>0%</c:formatCode>
                <c:ptCount val="9"/>
                <c:pt idx="0">
                  <c:v>0.68</c:v>
                </c:pt>
                <c:pt idx="1">
                  <c:v>0.84</c:v>
                </c:pt>
                <c:pt idx="2">
                  <c:v>0.82</c:v>
                </c:pt>
                <c:pt idx="3">
                  <c:v>0.81</c:v>
                </c:pt>
                <c:pt idx="4">
                  <c:v>0.89</c:v>
                </c:pt>
                <c:pt idx="5">
                  <c:v>0.79</c:v>
                </c:pt>
                <c:pt idx="6">
                  <c:v>0.73</c:v>
                </c:pt>
                <c:pt idx="7">
                  <c:v>0.83</c:v>
                </c:pt>
                <c:pt idx="8">
                  <c:v>0.84</c:v>
                </c:pt>
              </c:numCache>
            </c:numRef>
          </c:val>
          <c:smooth val="0"/>
          <c:extLst>
            <c:ext xmlns:c16="http://schemas.microsoft.com/office/drawing/2014/chart" uri="{C3380CC4-5D6E-409C-BE32-E72D297353CC}">
              <c16:uniqueId val="{00000007-9203-4DE1-BE21-3BD457077D28}"/>
            </c:ext>
          </c:extLst>
        </c:ser>
        <c:ser>
          <c:idx val="1"/>
          <c:order val="1"/>
          <c:tx>
            <c:strRef>
              <c:f>Sheet1!$C$7</c:f>
              <c:strCache>
                <c:ptCount val="1"/>
                <c:pt idx="0">
                  <c:v>Never Attended Training</c:v>
                </c:pt>
              </c:strCache>
            </c:strRef>
          </c:tx>
          <c:spPr>
            <a:ln w="34925" cap="rnd">
              <a:solidFill>
                <a:schemeClr val="accent3"/>
              </a:solidFill>
              <a:round/>
            </a:ln>
            <a:effectLst/>
          </c:spPr>
          <c:marker>
            <c:symbol val="none"/>
          </c:marker>
          <c:dLbls>
            <c:dLbl>
              <c:idx val="0"/>
              <c:layout>
                <c:manualLayout>
                  <c:x val="-4.863343108504399E-2"/>
                  <c:y val="-9.092975676290065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A0-4CC3-9936-8D9936D44D61}"/>
                </c:ext>
              </c:extLst>
            </c:dLbl>
            <c:dLbl>
              <c:idx val="1"/>
              <c:layout>
                <c:manualLayout>
                  <c:x val="-3.4557184750733182E-2"/>
                  <c:y val="-2.500568310979768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4.3307917888563051E-2"/>
                      <c:h val="5.3648556490111375E-2"/>
                    </c:manualLayout>
                  </c15:layout>
                </c:ext>
                <c:ext xmlns:c16="http://schemas.microsoft.com/office/drawing/2014/chart" uri="{C3380CC4-5D6E-409C-BE32-E72D297353CC}">
                  <c16:uniqueId val="{00000009-3EA0-4CC3-9936-8D9936D44D61}"/>
                </c:ext>
              </c:extLst>
            </c:dLbl>
            <c:dLbl>
              <c:idx val="2"/>
              <c:layout>
                <c:manualLayout>
                  <c:x val="-4.0381277853464799E-2"/>
                  <c:y val="-2.27324391907251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EA0-4CC3-9936-8D9936D44D61}"/>
                </c:ext>
              </c:extLst>
            </c:dLbl>
            <c:dLbl>
              <c:idx val="3"/>
              <c:layout>
                <c:manualLayout>
                  <c:x val="-3.455718475073314E-2"/>
                  <c:y val="-2.273243919072516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4.3307917888563051E-2"/>
                      <c:h val="7.183450784269152E-2"/>
                    </c:manualLayout>
                  </c15:layout>
                </c:ext>
                <c:ext xmlns:c16="http://schemas.microsoft.com/office/drawing/2014/chart" uri="{C3380CC4-5D6E-409C-BE32-E72D297353CC}">
                  <c16:uniqueId val="{0000000B-3EA0-4CC3-9936-8D9936D44D61}"/>
                </c:ext>
              </c:extLst>
            </c:dLbl>
            <c:dLbl>
              <c:idx val="4"/>
              <c:layout>
                <c:manualLayout>
                  <c:x val="-3.455718475073314E-2"/>
                  <c:y val="-5.0011366219595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A0-4CC3-9936-8D9936D44D61}"/>
                </c:ext>
              </c:extLst>
            </c:dLbl>
            <c:dLbl>
              <c:idx val="5"/>
              <c:layout>
                <c:manualLayout>
                  <c:x val="-4.038137021728589E-2"/>
                  <c:y val="-3.18255938625994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7.6380995680836533E-2"/>
                    </c:manualLayout>
                  </c15:layout>
                </c:ext>
                <c:ext xmlns:c16="http://schemas.microsoft.com/office/drawing/2014/chart" uri="{C3380CC4-5D6E-409C-BE32-E72D297353CC}">
                  <c16:uniqueId val="{0000000D-3EA0-4CC3-9936-8D9936D44D61}"/>
                </c:ext>
              </c:extLst>
            </c:dLbl>
            <c:dLbl>
              <c:idx val="6"/>
              <c:layout>
                <c:manualLayout>
                  <c:x val="-4.2727318909183271E-2"/>
                  <c:y val="-4.5464878381450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EA0-4CC3-9936-8D9936D44D61}"/>
                </c:ext>
              </c:extLst>
            </c:dLbl>
            <c:dLbl>
              <c:idx val="7"/>
              <c:layout>
                <c:manualLayout>
                  <c:x val="-1.4574826240561571E-2"/>
                  <c:y val="-3.18254148670153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EA0-4CC3-9936-8D9936D44D61}"/>
                </c:ext>
              </c:extLst>
            </c:dLbl>
            <c:dLbl>
              <c:idx val="8"/>
              <c:layout>
                <c:manualLayout>
                  <c:x val="-1.2228785184843096E-2"/>
                  <c:y val="-4.546487838145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0F-41F6-B442-EC8F1C6B26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Sheet1!$A$8:$A$16</c:f>
              <c:numCache>
                <c:formatCode>0</c:formatCode>
                <c:ptCount val="9"/>
                <c:pt idx="0">
                  <c:v>2016</c:v>
                </c:pt>
                <c:pt idx="1">
                  <c:v>2017</c:v>
                </c:pt>
                <c:pt idx="2">
                  <c:v>2018</c:v>
                </c:pt>
                <c:pt idx="3">
                  <c:v>2019</c:v>
                </c:pt>
                <c:pt idx="4">
                  <c:v>2020</c:v>
                </c:pt>
                <c:pt idx="5">
                  <c:v>2021</c:v>
                </c:pt>
                <c:pt idx="6">
                  <c:v>2022</c:v>
                </c:pt>
                <c:pt idx="7" formatCode="General">
                  <c:v>2023</c:v>
                </c:pt>
                <c:pt idx="8" formatCode="0%">
                  <c:v>20.239999999999998</c:v>
                </c:pt>
              </c:numCache>
            </c:numRef>
          </c:cat>
          <c:val>
            <c:numRef>
              <c:f>Sheet1!$C$8:$C$16</c:f>
              <c:numCache>
                <c:formatCode>0%</c:formatCode>
                <c:ptCount val="9"/>
                <c:pt idx="0">
                  <c:v>7.0000000000000007E-2</c:v>
                </c:pt>
                <c:pt idx="1">
                  <c:v>7.0000000000000007E-2</c:v>
                </c:pt>
                <c:pt idx="2">
                  <c:v>0.1</c:v>
                </c:pt>
                <c:pt idx="3">
                  <c:v>0.09</c:v>
                </c:pt>
                <c:pt idx="4">
                  <c:v>0.04</c:v>
                </c:pt>
                <c:pt idx="5">
                  <c:v>0.17</c:v>
                </c:pt>
                <c:pt idx="6">
                  <c:v>0.2</c:v>
                </c:pt>
                <c:pt idx="7">
                  <c:v>0.11</c:v>
                </c:pt>
                <c:pt idx="8">
                  <c:v>0.1</c:v>
                </c:pt>
              </c:numCache>
            </c:numRef>
          </c:val>
          <c:smooth val="0"/>
          <c:extLst>
            <c:ext xmlns:c16="http://schemas.microsoft.com/office/drawing/2014/chart" uri="{C3380CC4-5D6E-409C-BE32-E72D297353CC}">
              <c16:uniqueId val="{00000008-9203-4DE1-BE21-3BD457077D28}"/>
            </c:ext>
          </c:extLst>
        </c:ser>
        <c:dLbls>
          <c:dLblPos val="ctr"/>
          <c:showLegendKey val="0"/>
          <c:showVal val="1"/>
          <c:showCatName val="0"/>
          <c:showSerName val="0"/>
          <c:showPercent val="0"/>
          <c:showBubbleSize val="0"/>
        </c:dLbls>
        <c:smooth val="0"/>
        <c:axId val="184593152"/>
        <c:axId val="495616704"/>
      </c:lineChart>
      <c:catAx>
        <c:axId val="184593152"/>
        <c:scaling>
          <c:orientation val="minMax"/>
        </c:scaling>
        <c:delete val="0"/>
        <c:axPos val="b"/>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16704"/>
        <c:crosses val="autoZero"/>
        <c:auto val="1"/>
        <c:lblAlgn val="ctr"/>
        <c:lblOffset val="100"/>
        <c:noMultiLvlLbl val="0"/>
      </c:catAx>
      <c:valAx>
        <c:axId val="4956167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931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851642669710775E-2"/>
          <c:y val="0.175899328239248"/>
          <c:w val="0.93028455379487573"/>
          <c:h val="0.64070677422333933"/>
        </c:manualLayout>
      </c:layout>
      <c:lineChart>
        <c:grouping val="standard"/>
        <c:varyColors val="0"/>
        <c:ser>
          <c:idx val="0"/>
          <c:order val="0"/>
          <c:tx>
            <c:strRef>
              <c:f>Sheet1!$A$2</c:f>
              <c:strCache>
                <c:ptCount val="1"/>
                <c:pt idx="0">
                  <c:v>Very Easy / Easy</c:v>
                </c:pt>
              </c:strCache>
            </c:strRef>
          </c:tx>
          <c:spPr>
            <a:ln w="28575" cap="rnd" cmpd="sng" algn="ctr">
              <a:solidFill>
                <a:schemeClr val="accent1">
                  <a:shade val="60000"/>
                </a:schemeClr>
              </a:solidFill>
              <a:prstDash val="solid"/>
              <a:round/>
            </a:ln>
            <a:effectLst/>
          </c:spPr>
          <c:marker>
            <c:symbol val="none"/>
          </c:marker>
          <c:dLbls>
            <c:dLbl>
              <c:idx val="0"/>
              <c:layout>
                <c:manualLayout>
                  <c:x val="9.4910428283307632E-3"/>
                  <c:y val="-4.079551249362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62-43D1-97C8-B64CC473772A}"/>
                </c:ext>
              </c:extLst>
            </c:dLbl>
            <c:dLbl>
              <c:idx val="1"/>
              <c:layout>
                <c:manualLayout>
                  <c:x val="0"/>
                  <c:y val="-2.5497195308516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62-43D1-97C8-B64CC473772A}"/>
                </c:ext>
              </c:extLst>
            </c:dLbl>
            <c:dLbl>
              <c:idx val="2"/>
              <c:layout>
                <c:manualLayout>
                  <c:x val="0"/>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62-43D1-97C8-B64CC473772A}"/>
                </c:ext>
              </c:extLst>
            </c:dLbl>
            <c:dLbl>
              <c:idx val="3"/>
              <c:layout>
                <c:manualLayout>
                  <c:x val="0"/>
                  <c:y val="-4.079551249362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62-43D1-97C8-B64CC473772A}"/>
                </c:ext>
              </c:extLst>
            </c:dLbl>
            <c:dLbl>
              <c:idx val="4"/>
              <c:layout>
                <c:manualLayout>
                  <c:x val="0"/>
                  <c:y val="-4.079551249362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62-43D1-97C8-B64CC473772A}"/>
                </c:ext>
              </c:extLst>
            </c:dLbl>
            <c:dLbl>
              <c:idx val="5"/>
              <c:layout>
                <c:manualLayout>
                  <c:x val="-1.7400044178477912E-16"/>
                  <c:y val="-1.0198878123406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62-43D1-97C8-B64CC473772A}"/>
                </c:ext>
              </c:extLst>
            </c:dLbl>
            <c:dLbl>
              <c:idx val="6"/>
              <c:layout>
                <c:manualLayout>
                  <c:x val="0"/>
                  <c:y val="-5.0994390617032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DF-4218-A1A2-38D6456F8A7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2016</c:v>
                </c:pt>
                <c:pt idx="1">
                  <c:v>2017</c:v>
                </c:pt>
                <c:pt idx="2">
                  <c:v>2018</c:v>
                </c:pt>
                <c:pt idx="3">
                  <c:v>2019</c:v>
                </c:pt>
                <c:pt idx="4">
                  <c:v>2020</c:v>
                </c:pt>
                <c:pt idx="5">
                  <c:v>2021</c:v>
                </c:pt>
                <c:pt idx="6">
                  <c:v>2022</c:v>
                </c:pt>
                <c:pt idx="7">
                  <c:v>2023</c:v>
                </c:pt>
                <c:pt idx="8">
                  <c:v>2024</c:v>
                </c:pt>
              </c:strCache>
            </c:strRef>
          </c:cat>
          <c:val>
            <c:numRef>
              <c:f>Sheet1!$B$2:$J$2</c:f>
              <c:numCache>
                <c:formatCode>0%</c:formatCode>
                <c:ptCount val="9"/>
                <c:pt idx="0">
                  <c:v>0.77</c:v>
                </c:pt>
                <c:pt idx="1">
                  <c:v>0.79</c:v>
                </c:pt>
                <c:pt idx="2">
                  <c:v>0.72</c:v>
                </c:pt>
                <c:pt idx="3">
                  <c:v>0.77</c:v>
                </c:pt>
                <c:pt idx="4">
                  <c:v>0.77</c:v>
                </c:pt>
                <c:pt idx="5">
                  <c:v>0.81</c:v>
                </c:pt>
                <c:pt idx="6">
                  <c:v>0.69</c:v>
                </c:pt>
                <c:pt idx="7">
                  <c:v>0.76</c:v>
                </c:pt>
                <c:pt idx="8">
                  <c:v>0.79</c:v>
                </c:pt>
              </c:numCache>
            </c:numRef>
          </c:val>
          <c:smooth val="0"/>
          <c:extLst>
            <c:ext xmlns:c16="http://schemas.microsoft.com/office/drawing/2014/chart" uri="{C3380CC4-5D6E-409C-BE32-E72D297353CC}">
              <c16:uniqueId val="{00000000-D4A0-4BE6-9C2C-5F8D549532F6}"/>
            </c:ext>
          </c:extLst>
        </c:ser>
        <c:ser>
          <c:idx val="1"/>
          <c:order val="1"/>
          <c:tx>
            <c:strRef>
              <c:f>Sheet1!$A$3</c:f>
              <c:strCache>
                <c:ptCount val="1"/>
                <c:pt idx="0">
                  <c:v>OK</c:v>
                </c:pt>
              </c:strCache>
            </c:strRef>
          </c:tx>
          <c:spPr>
            <a:ln w="28575" cap="rnd" cmpd="sng" algn="ctr">
              <a:solidFill>
                <a:schemeClr val="accent2">
                  <a:shade val="60000"/>
                </a:schemeClr>
              </a:solidFill>
              <a:prstDash val="solid"/>
              <a:round/>
            </a:ln>
            <a:effectLst/>
          </c:spPr>
          <c:marker>
            <c:symbol val="none"/>
          </c:marker>
          <c:dLbls>
            <c:dLbl>
              <c:idx val="0"/>
              <c:layout>
                <c:manualLayout>
                  <c:x val="9.4910428283307632E-3"/>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6E-E344-B47B-1D41F3F106D4}"/>
                </c:ext>
              </c:extLst>
            </c:dLbl>
            <c:dLbl>
              <c:idx val="1"/>
              <c:layout>
                <c:manualLayout>
                  <c:x val="9.4910428283307632E-3"/>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6E-E344-B47B-1D41F3F106D4}"/>
                </c:ext>
              </c:extLst>
            </c:dLbl>
            <c:dLbl>
              <c:idx val="2"/>
              <c:layout>
                <c:manualLayout>
                  <c:x val="0"/>
                  <c:y val="-1.5298317185109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62-43D1-97C8-B64CC473772A}"/>
                </c:ext>
              </c:extLst>
            </c:dLbl>
            <c:dLbl>
              <c:idx val="3"/>
              <c:layout>
                <c:manualLayout>
                  <c:x val="0"/>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62-43D1-97C8-B64CC473772A}"/>
                </c:ext>
              </c:extLst>
            </c:dLbl>
            <c:dLbl>
              <c:idx val="4"/>
              <c:layout>
                <c:manualLayout>
                  <c:x val="0"/>
                  <c:y val="-3.569607343192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62-43D1-97C8-B64CC473772A}"/>
                </c:ext>
              </c:extLst>
            </c:dLbl>
            <c:dLbl>
              <c:idx val="5"/>
              <c:layout>
                <c:manualLayout>
                  <c:x val="-1.7400044178477912E-16"/>
                  <c:y val="-4.0795512493625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62-43D1-97C8-B64CC473772A}"/>
                </c:ext>
              </c:extLst>
            </c:dLbl>
            <c:dLbl>
              <c:idx val="6"/>
              <c:layout>
                <c:manualLayout>
                  <c:x val="0"/>
                  <c:y val="-3.569607343192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DF-4218-A1A2-38D6456F8A7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2016</c:v>
                </c:pt>
                <c:pt idx="1">
                  <c:v>2017</c:v>
                </c:pt>
                <c:pt idx="2">
                  <c:v>2018</c:v>
                </c:pt>
                <c:pt idx="3">
                  <c:v>2019</c:v>
                </c:pt>
                <c:pt idx="4">
                  <c:v>2020</c:v>
                </c:pt>
                <c:pt idx="5">
                  <c:v>2021</c:v>
                </c:pt>
                <c:pt idx="6">
                  <c:v>2022</c:v>
                </c:pt>
                <c:pt idx="7">
                  <c:v>2023</c:v>
                </c:pt>
                <c:pt idx="8">
                  <c:v>2024</c:v>
                </c:pt>
              </c:strCache>
            </c:strRef>
          </c:cat>
          <c:val>
            <c:numRef>
              <c:f>Sheet1!$B$3:$J$3</c:f>
              <c:numCache>
                <c:formatCode>0%</c:formatCode>
                <c:ptCount val="9"/>
                <c:pt idx="0">
                  <c:v>0.15</c:v>
                </c:pt>
                <c:pt idx="1">
                  <c:v>0.15</c:v>
                </c:pt>
                <c:pt idx="2">
                  <c:v>0.17</c:v>
                </c:pt>
                <c:pt idx="3">
                  <c:v>0.15</c:v>
                </c:pt>
                <c:pt idx="4">
                  <c:v>0.14000000000000001</c:v>
                </c:pt>
                <c:pt idx="5">
                  <c:v>0.13</c:v>
                </c:pt>
                <c:pt idx="6">
                  <c:v>0.22</c:v>
                </c:pt>
                <c:pt idx="7">
                  <c:v>0.15</c:v>
                </c:pt>
                <c:pt idx="8">
                  <c:v>0.14000000000000001</c:v>
                </c:pt>
              </c:numCache>
            </c:numRef>
          </c:val>
          <c:smooth val="0"/>
          <c:extLst>
            <c:ext xmlns:c16="http://schemas.microsoft.com/office/drawing/2014/chart" uri="{C3380CC4-5D6E-409C-BE32-E72D297353CC}">
              <c16:uniqueId val="{00000000-86FF-422D-B81C-2ADA802B0FE3}"/>
            </c:ext>
          </c:extLst>
        </c:ser>
        <c:dLbls>
          <c:showLegendKey val="0"/>
          <c:showVal val="0"/>
          <c:showCatName val="0"/>
          <c:showSerName val="0"/>
          <c:showPercent val="0"/>
          <c:showBubbleSize val="0"/>
        </c:dLbls>
        <c:smooth val="0"/>
        <c:axId val="479642608"/>
        <c:axId val="502090720"/>
      </c:lineChart>
      <c:catAx>
        <c:axId val="47964260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102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502090720"/>
        <c:crosses val="autoZero"/>
        <c:auto val="1"/>
        <c:lblAlgn val="ctr"/>
        <c:lblOffset val="100"/>
        <c:noMultiLvlLbl val="0"/>
      </c:catAx>
      <c:valAx>
        <c:axId val="502090720"/>
        <c:scaling>
          <c:orientation val="minMax"/>
          <c:max val="1"/>
          <c:min val="0"/>
        </c:scaling>
        <c:delete val="0"/>
        <c:axPos val="l"/>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642608"/>
        <c:crosses val="autoZero"/>
        <c:crossBetween val="between"/>
        <c:majorUnit val="0.2"/>
        <c:minorUnit val="0.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753645377661125E-2"/>
          <c:y val="6.4662318219757015E-2"/>
          <c:w val="0.90420931758530187"/>
          <c:h val="0.82771141268586523"/>
        </c:manualLayout>
      </c:layout>
      <c:lineChart>
        <c:grouping val="standard"/>
        <c:varyColors val="0"/>
        <c:ser>
          <c:idx val="0"/>
          <c:order val="0"/>
          <c:tx>
            <c:strRef>
              <c:f>Sheet1!$B$1</c:f>
              <c:strCache>
                <c:ptCount val="1"/>
                <c:pt idx="0">
                  <c:v>No action agreed / taken yet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25E-2"/>
                  <c:y val="7.47803327724808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85D7-423E-959E-AF78E7DC6B0F}"/>
                </c:ext>
              </c:extLst>
            </c:dLbl>
            <c:dLbl>
              <c:idx val="1"/>
              <c:delete val="1"/>
              <c:extLst>
                <c:ext xmlns:c15="http://schemas.microsoft.com/office/drawing/2012/chart" uri="{CE6537A1-D6FC-4f65-9D91-7224C49458BB}"/>
                <c:ext xmlns:c16="http://schemas.microsoft.com/office/drawing/2014/chart" uri="{C3380CC4-5D6E-409C-BE32-E72D297353CC}">
                  <c16:uniqueId val="{00000000-85D7-423E-959E-AF78E7DC6B0F}"/>
                </c:ext>
              </c:extLst>
            </c:dLbl>
            <c:dLbl>
              <c:idx val="2"/>
              <c:delete val="1"/>
              <c:extLst>
                <c:ext xmlns:c15="http://schemas.microsoft.com/office/drawing/2012/chart" uri="{CE6537A1-D6FC-4f65-9D91-7224C49458BB}"/>
                <c:ext xmlns:c16="http://schemas.microsoft.com/office/drawing/2014/chart" uri="{C3380CC4-5D6E-409C-BE32-E72D297353CC}">
                  <c16:uniqueId val="{00000001-85D7-423E-959E-AF78E7DC6B0F}"/>
                </c:ext>
              </c:extLst>
            </c:dLbl>
            <c:dLbl>
              <c:idx val="3"/>
              <c:delete val="1"/>
              <c:extLst>
                <c:ext xmlns:c15="http://schemas.microsoft.com/office/drawing/2012/chart" uri="{CE6537A1-D6FC-4f65-9D91-7224C49458BB}"/>
                <c:ext xmlns:c16="http://schemas.microsoft.com/office/drawing/2014/chart" uri="{C3380CC4-5D6E-409C-BE32-E72D297353CC}">
                  <c16:uniqueId val="{00000002-85D7-423E-959E-AF78E7DC6B0F}"/>
                </c:ext>
              </c:extLst>
            </c:dLbl>
            <c:dLbl>
              <c:idx val="4"/>
              <c:delete val="1"/>
              <c:extLst>
                <c:ext xmlns:c15="http://schemas.microsoft.com/office/drawing/2012/chart" uri="{CE6537A1-D6FC-4f65-9D91-7224C49458BB}"/>
                <c:ext xmlns:c16="http://schemas.microsoft.com/office/drawing/2014/chart" uri="{C3380CC4-5D6E-409C-BE32-E72D297353CC}">
                  <c16:uniqueId val="{00000003-85D7-423E-959E-AF78E7DC6B0F}"/>
                </c:ext>
              </c:extLst>
            </c:dLbl>
            <c:dLbl>
              <c:idx val="5"/>
              <c:delete val="1"/>
              <c:extLst>
                <c:ext xmlns:c15="http://schemas.microsoft.com/office/drawing/2012/chart" uri="{CE6537A1-D6FC-4f65-9D91-7224C49458BB}"/>
                <c:ext xmlns:c16="http://schemas.microsoft.com/office/drawing/2014/chart" uri="{C3380CC4-5D6E-409C-BE32-E72D297353CC}">
                  <c16:uniqueId val="{00000004-85D7-423E-959E-AF78E7DC6B0F}"/>
                </c:ext>
              </c:extLst>
            </c:dLbl>
            <c:dLbl>
              <c:idx val="6"/>
              <c:delete val="1"/>
              <c:extLst>
                <c:ext xmlns:c15="http://schemas.microsoft.com/office/drawing/2012/chart" uri="{CE6537A1-D6FC-4f65-9D91-7224C49458BB}"/>
                <c:ext xmlns:c16="http://schemas.microsoft.com/office/drawing/2014/chart" uri="{C3380CC4-5D6E-409C-BE32-E72D297353CC}">
                  <c16:uniqueId val="{00000005-85D7-423E-959E-AF78E7DC6B0F}"/>
                </c:ext>
              </c:extLst>
            </c:dLbl>
            <c:dLbl>
              <c:idx val="7"/>
              <c:delete val="1"/>
              <c:extLst>
                <c:ext xmlns:c15="http://schemas.microsoft.com/office/drawing/2012/chart" uri="{CE6537A1-D6FC-4f65-9D91-7224C49458BB}"/>
                <c:ext xmlns:c16="http://schemas.microsoft.com/office/drawing/2014/chart" uri="{C3380CC4-5D6E-409C-BE32-E72D297353CC}">
                  <c16:uniqueId val="{00000031-85D7-423E-959E-AF78E7DC6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Sheet1!$B$2:$B$10</c:f>
              <c:numCache>
                <c:formatCode>0%</c:formatCode>
                <c:ptCount val="9"/>
                <c:pt idx="0">
                  <c:v>0.06</c:v>
                </c:pt>
                <c:pt idx="1">
                  <c:v>0.06</c:v>
                </c:pt>
                <c:pt idx="2">
                  <c:v>0.09</c:v>
                </c:pt>
                <c:pt idx="3">
                  <c:v>7.0000000000000007E-2</c:v>
                </c:pt>
                <c:pt idx="4">
                  <c:v>0.06</c:v>
                </c:pt>
                <c:pt idx="5">
                  <c:v>0.05</c:v>
                </c:pt>
                <c:pt idx="6">
                  <c:v>0.06</c:v>
                </c:pt>
                <c:pt idx="7">
                  <c:v>7.0000000000000007E-2</c:v>
                </c:pt>
                <c:pt idx="8">
                  <c:v>0.05</c:v>
                </c:pt>
              </c:numCache>
            </c:numRef>
          </c:val>
          <c:smooth val="0"/>
          <c:extLst>
            <c:ext xmlns:c16="http://schemas.microsoft.com/office/drawing/2014/chart" uri="{C3380CC4-5D6E-409C-BE32-E72D297353CC}">
              <c16:uniqueId val="{00000006-85D7-423E-959E-AF78E7DC6B0F}"/>
            </c:ext>
          </c:extLst>
        </c:ser>
        <c:ser>
          <c:idx val="1"/>
          <c:order val="1"/>
          <c:tx>
            <c:strRef>
              <c:f>Sheet1!$C$1</c:f>
              <c:strCache>
                <c:ptCount val="1"/>
                <c:pt idx="0">
                  <c:v>Don’t know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944444444444444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85D7-423E-959E-AF78E7DC6B0F}"/>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85D7-423E-959E-AF78E7DC6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Sheet1!$C$2:$C$10</c:f>
              <c:numCache>
                <c:formatCode>0%</c:formatCode>
                <c:ptCount val="9"/>
                <c:pt idx="0">
                  <c:v>0.18</c:v>
                </c:pt>
                <c:pt idx="1">
                  <c:v>0.11</c:v>
                </c:pt>
                <c:pt idx="2">
                  <c:v>0.12</c:v>
                </c:pt>
                <c:pt idx="3">
                  <c:v>0.12</c:v>
                </c:pt>
                <c:pt idx="4">
                  <c:v>0.1</c:v>
                </c:pt>
                <c:pt idx="5">
                  <c:v>0.14000000000000001</c:v>
                </c:pt>
                <c:pt idx="6">
                  <c:v>0.27</c:v>
                </c:pt>
                <c:pt idx="7">
                  <c:v>0.24</c:v>
                </c:pt>
                <c:pt idx="8">
                  <c:v>0.2</c:v>
                </c:pt>
              </c:numCache>
            </c:numRef>
          </c:val>
          <c:smooth val="0"/>
          <c:extLst>
            <c:ext xmlns:c16="http://schemas.microsoft.com/office/drawing/2014/chart" uri="{C3380CC4-5D6E-409C-BE32-E72D297353CC}">
              <c16:uniqueId val="{00000023-85D7-423E-959E-AF78E7DC6B0F}"/>
            </c:ext>
          </c:extLst>
        </c:ser>
        <c:ser>
          <c:idx val="2"/>
          <c:order val="2"/>
          <c:tx>
            <c:strRef>
              <c:f>Sheet1!$D$1</c:f>
              <c:strCache>
                <c:ptCount val="1"/>
                <c:pt idx="0">
                  <c:v>Action taken / agreed for this yr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5555555555555552E-2"/>
                  <c:y val="-3.3651149747616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85D7-423E-959E-AF78E7DC6B0F}"/>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85D7-423E-959E-AF78E7DC6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Sheet1!$D$2:$D$10</c:f>
              <c:numCache>
                <c:formatCode>0%</c:formatCode>
                <c:ptCount val="9"/>
                <c:pt idx="0">
                  <c:v>0.39</c:v>
                </c:pt>
                <c:pt idx="1">
                  <c:v>0.44</c:v>
                </c:pt>
                <c:pt idx="2">
                  <c:v>0.46</c:v>
                </c:pt>
                <c:pt idx="3">
                  <c:v>0.47</c:v>
                </c:pt>
                <c:pt idx="4">
                  <c:v>0.5</c:v>
                </c:pt>
                <c:pt idx="5">
                  <c:v>0.6</c:v>
                </c:pt>
                <c:pt idx="6">
                  <c:v>0.4</c:v>
                </c:pt>
                <c:pt idx="7">
                  <c:v>0.28000000000000003</c:v>
                </c:pt>
                <c:pt idx="8">
                  <c:v>0.28000000000000003</c:v>
                </c:pt>
              </c:numCache>
            </c:numRef>
          </c:val>
          <c:smooth val="0"/>
          <c:extLst>
            <c:ext xmlns:c16="http://schemas.microsoft.com/office/drawing/2014/chart" uri="{C3380CC4-5D6E-409C-BE32-E72D297353CC}">
              <c16:uniqueId val="{00000024-85D7-423E-959E-AF78E7DC6B0F}"/>
            </c:ext>
          </c:extLst>
        </c:ser>
        <c:ser>
          <c:idx val="3"/>
          <c:order val="3"/>
          <c:tx>
            <c:strRef>
              <c:f>Sheet1!$E$1</c:f>
              <c:strCache>
                <c:ptCount val="1"/>
                <c:pt idx="0">
                  <c:v>Action agreed for next yr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7.407407407407407E-2"/>
                  <c:y val="1.1217049915872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85D7-423E-959E-AF78E7DC6B0F}"/>
                </c:ext>
              </c:extLst>
            </c:dLbl>
            <c:dLbl>
              <c:idx val="1"/>
              <c:delete val="1"/>
              <c:extLst>
                <c:ext xmlns:c15="http://schemas.microsoft.com/office/drawing/2012/chart" uri="{CE6537A1-D6FC-4f65-9D91-7224C49458BB}"/>
                <c:ext xmlns:c16="http://schemas.microsoft.com/office/drawing/2014/chart" uri="{C3380CC4-5D6E-409C-BE32-E72D297353CC}">
                  <c16:uniqueId val="{00000028-85D7-423E-959E-AF78E7DC6B0F}"/>
                </c:ext>
              </c:extLst>
            </c:dLbl>
            <c:dLbl>
              <c:idx val="2"/>
              <c:delete val="1"/>
              <c:extLst>
                <c:ext xmlns:c15="http://schemas.microsoft.com/office/drawing/2012/chart" uri="{CE6537A1-D6FC-4f65-9D91-7224C49458BB}"/>
                <c:ext xmlns:c16="http://schemas.microsoft.com/office/drawing/2014/chart" uri="{C3380CC4-5D6E-409C-BE32-E72D297353CC}">
                  <c16:uniqueId val="{00000029-85D7-423E-959E-AF78E7DC6B0F}"/>
                </c:ext>
              </c:extLst>
            </c:dLbl>
            <c:dLbl>
              <c:idx val="3"/>
              <c:delete val="1"/>
              <c:extLst>
                <c:ext xmlns:c15="http://schemas.microsoft.com/office/drawing/2012/chart" uri="{CE6537A1-D6FC-4f65-9D91-7224C49458BB}"/>
                <c:ext xmlns:c16="http://schemas.microsoft.com/office/drawing/2014/chart" uri="{C3380CC4-5D6E-409C-BE32-E72D297353CC}">
                  <c16:uniqueId val="{0000002A-85D7-423E-959E-AF78E7DC6B0F}"/>
                </c:ext>
              </c:extLst>
            </c:dLbl>
            <c:dLbl>
              <c:idx val="4"/>
              <c:delete val="1"/>
              <c:extLst>
                <c:ext xmlns:c15="http://schemas.microsoft.com/office/drawing/2012/chart" uri="{CE6537A1-D6FC-4f65-9D91-7224C49458BB}"/>
                <c:ext xmlns:c16="http://schemas.microsoft.com/office/drawing/2014/chart" uri="{C3380CC4-5D6E-409C-BE32-E72D297353CC}">
                  <c16:uniqueId val="{0000002B-85D7-423E-959E-AF78E7DC6B0F}"/>
                </c:ext>
              </c:extLst>
            </c:dLbl>
            <c:dLbl>
              <c:idx val="5"/>
              <c:delete val="1"/>
              <c:extLst>
                <c:ext xmlns:c15="http://schemas.microsoft.com/office/drawing/2012/chart" uri="{CE6537A1-D6FC-4f65-9D91-7224C49458BB}"/>
                <c:ext xmlns:c16="http://schemas.microsoft.com/office/drawing/2014/chart" uri="{C3380CC4-5D6E-409C-BE32-E72D297353CC}">
                  <c16:uniqueId val="{0000002C-85D7-423E-959E-AF78E7DC6B0F}"/>
                </c:ext>
              </c:extLst>
            </c:dLbl>
            <c:dLbl>
              <c:idx val="6"/>
              <c:delete val="1"/>
              <c:extLst>
                <c:ext xmlns:c15="http://schemas.microsoft.com/office/drawing/2012/chart" uri="{CE6537A1-D6FC-4f65-9D91-7224C49458BB}"/>
                <c:ext xmlns:c16="http://schemas.microsoft.com/office/drawing/2014/chart" uri="{C3380CC4-5D6E-409C-BE32-E72D297353CC}">
                  <c16:uniqueId val="{0000002D-85D7-423E-959E-AF78E7DC6B0F}"/>
                </c:ext>
              </c:extLst>
            </c:dLbl>
            <c:dLbl>
              <c:idx val="7"/>
              <c:delete val="1"/>
              <c:extLst>
                <c:ext xmlns:c15="http://schemas.microsoft.com/office/drawing/2012/chart" uri="{CE6537A1-D6FC-4f65-9D91-7224C49458BB}"/>
                <c:ext xmlns:c16="http://schemas.microsoft.com/office/drawing/2014/chart" uri="{C3380CC4-5D6E-409C-BE32-E72D297353CC}">
                  <c16:uniqueId val="{0000002E-85D7-423E-959E-AF78E7DC6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Sheet1!$E$2:$E$10</c:f>
              <c:numCache>
                <c:formatCode>0%</c:formatCode>
                <c:ptCount val="9"/>
                <c:pt idx="0">
                  <c:v>0.37</c:v>
                </c:pt>
                <c:pt idx="1">
                  <c:v>0.33</c:v>
                </c:pt>
                <c:pt idx="2">
                  <c:v>0.33</c:v>
                </c:pt>
                <c:pt idx="3">
                  <c:v>0.34</c:v>
                </c:pt>
                <c:pt idx="4">
                  <c:v>0.32</c:v>
                </c:pt>
                <c:pt idx="5">
                  <c:v>0.21</c:v>
                </c:pt>
                <c:pt idx="6">
                  <c:v>0.23</c:v>
                </c:pt>
                <c:pt idx="7">
                  <c:v>0.41</c:v>
                </c:pt>
                <c:pt idx="8">
                  <c:v>0.41</c:v>
                </c:pt>
              </c:numCache>
            </c:numRef>
          </c:val>
          <c:smooth val="0"/>
          <c:extLst>
            <c:ext xmlns:c16="http://schemas.microsoft.com/office/drawing/2014/chart" uri="{C3380CC4-5D6E-409C-BE32-E72D297353CC}">
              <c16:uniqueId val="{00000025-85D7-423E-959E-AF78E7DC6B0F}"/>
            </c:ext>
          </c:extLst>
        </c:ser>
        <c:dLbls>
          <c:showLegendKey val="0"/>
          <c:showVal val="0"/>
          <c:showCatName val="0"/>
          <c:showSerName val="0"/>
          <c:showPercent val="0"/>
          <c:showBubbleSize val="0"/>
        </c:dLbls>
        <c:marker val="1"/>
        <c:smooth val="0"/>
        <c:axId val="943117328"/>
        <c:axId val="943121648"/>
      </c:lineChart>
      <c:catAx>
        <c:axId val="94311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121648"/>
        <c:crosses val="autoZero"/>
        <c:auto val="1"/>
        <c:lblAlgn val="ctr"/>
        <c:lblOffset val="100"/>
        <c:noMultiLvlLbl val="0"/>
      </c:catAx>
      <c:valAx>
        <c:axId val="9431216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11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6.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0.38924</cdr:x>
      <cdr:y>0.5208</cdr:y>
    </cdr:from>
    <cdr:to>
      <cdr:x>0.55591</cdr:x>
      <cdr:y>0.64014</cdr:y>
    </cdr:to>
    <cdr:sp macro="" textlink="">
      <cdr:nvSpPr>
        <cdr:cNvPr id="2" name="Text Box 1"/>
        <cdr:cNvSpPr txBox="1"/>
      </cdr:nvSpPr>
      <cdr:spPr>
        <a:xfrm xmlns:a="http://schemas.openxmlformats.org/drawingml/2006/main">
          <a:off x="2135529" y="1666754"/>
          <a:ext cx="914400" cy="3819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0.36522</cdr:x>
      <cdr:y>0.57294</cdr:y>
    </cdr:from>
    <cdr:to>
      <cdr:x>0.53189</cdr:x>
      <cdr:y>0.66671</cdr:y>
    </cdr:to>
    <cdr:sp macro="" textlink="">
      <cdr:nvSpPr>
        <cdr:cNvPr id="3" name="Text Box 2"/>
        <cdr:cNvSpPr txBox="1"/>
      </cdr:nvSpPr>
      <cdr:spPr>
        <a:xfrm xmlns:a="http://schemas.openxmlformats.org/drawingml/2006/main">
          <a:off x="1790132" y="1379232"/>
          <a:ext cx="816944" cy="2257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solidFill>
                <a:schemeClr val="accent4">
                  <a:lumMod val="50000"/>
                </a:schemeClr>
              </a:solidFill>
            </a:rPr>
            <a:t>Elected</a:t>
          </a:r>
        </a:p>
      </cdr:txBody>
    </cdr:sp>
  </cdr:relSizeAnchor>
  <cdr:relSizeAnchor xmlns:cdr="http://schemas.openxmlformats.org/drawingml/2006/chartDrawing">
    <cdr:from>
      <cdr:x>0.41024</cdr:x>
      <cdr:y>0.38774</cdr:y>
    </cdr:from>
    <cdr:to>
      <cdr:x>0.57691</cdr:x>
      <cdr:y>0.45103</cdr:y>
    </cdr:to>
    <cdr:sp macro="" textlink="">
      <cdr:nvSpPr>
        <cdr:cNvPr id="4" name="Text Box 1"/>
        <cdr:cNvSpPr txBox="1"/>
      </cdr:nvSpPr>
      <cdr:spPr>
        <a:xfrm xmlns:a="http://schemas.openxmlformats.org/drawingml/2006/main">
          <a:off x="2010819" y="933391"/>
          <a:ext cx="816944" cy="1523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accent3">
                  <a:lumMod val="50000"/>
                </a:schemeClr>
              </a:solidFill>
            </a:rPr>
            <a:t>Selected</a:t>
          </a:r>
        </a:p>
      </cdr:txBody>
    </cdr:sp>
  </cdr:relSizeAnchor>
  <cdr:relSizeAnchor xmlns:cdr="http://schemas.openxmlformats.org/drawingml/2006/chartDrawing">
    <cdr:from>
      <cdr:x>0.37951</cdr:x>
      <cdr:y>0.18586</cdr:y>
    </cdr:from>
    <cdr:to>
      <cdr:x>0.54618</cdr:x>
      <cdr:y>0.24915</cdr:y>
    </cdr:to>
    <cdr:sp macro="" textlink="">
      <cdr:nvSpPr>
        <cdr:cNvPr id="5" name="Text Box 1"/>
        <cdr:cNvSpPr txBox="1"/>
      </cdr:nvSpPr>
      <cdr:spPr>
        <a:xfrm xmlns:a="http://schemas.openxmlformats.org/drawingml/2006/main">
          <a:off x="2082157" y="594811"/>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accent1"/>
              </a:solidFill>
            </a:rPr>
            <a:t>Only volunteer</a:t>
          </a:r>
        </a:p>
      </cdr:txBody>
    </cdr:sp>
  </cdr:relSizeAnchor>
</c:userShapes>
</file>

<file path=word/drawings/drawing2.xml><?xml version="1.0" encoding="utf-8"?>
<c:userShapes xmlns:c="http://schemas.openxmlformats.org/drawingml/2006/chart">
  <cdr:relSizeAnchor xmlns:cdr="http://schemas.openxmlformats.org/drawingml/2006/chartDrawing">
    <cdr:from>
      <cdr:x>0.46285</cdr:x>
      <cdr:y>0.94398</cdr:y>
    </cdr:from>
    <cdr:to>
      <cdr:x>1</cdr:x>
      <cdr:y>1</cdr:y>
    </cdr:to>
    <cdr:sp macro="" textlink="">
      <cdr:nvSpPr>
        <cdr:cNvPr id="2" name="Text Box 1"/>
        <cdr:cNvSpPr txBox="1"/>
      </cdr:nvSpPr>
      <cdr:spPr>
        <a:xfrm xmlns:a="http://schemas.openxmlformats.org/drawingml/2006/main">
          <a:off x="2505597" y="2636882"/>
          <a:ext cx="2907778" cy="1564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endParaRPr lang="en-US" sz="700">
            <a:solidFill>
              <a:schemeClr val="bg2">
                <a:lumMod val="50000"/>
              </a:schemeClr>
            </a:solidFill>
          </a:endParaRPr>
        </a:p>
      </cdr:txBody>
    </cdr:sp>
  </cdr:relSizeAnchor>
  <cdr:relSizeAnchor xmlns:cdr="http://schemas.openxmlformats.org/drawingml/2006/chartDrawing">
    <cdr:from>
      <cdr:x>0.40791</cdr:x>
      <cdr:y>0.23112</cdr:y>
    </cdr:from>
    <cdr:to>
      <cdr:x>0.62327</cdr:x>
      <cdr:y>0.33978</cdr:y>
    </cdr:to>
    <cdr:sp macro="" textlink="">
      <cdr:nvSpPr>
        <cdr:cNvPr id="3" name="Text Box 1"/>
        <cdr:cNvSpPr txBox="1"/>
      </cdr:nvSpPr>
      <cdr:spPr>
        <a:xfrm xmlns:a="http://schemas.openxmlformats.org/drawingml/2006/main">
          <a:off x="2208191" y="645612"/>
          <a:ext cx="1165829" cy="3035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ysClr val="windowText" lastClr="000000"/>
              </a:solidFill>
            </a:rPr>
            <a:t>Very </a:t>
          </a:r>
          <a:r>
            <a:rPr lang="en-GB" sz="1000">
              <a:solidFill>
                <a:sysClr val="windowText" lastClr="000000"/>
              </a:solidFill>
            </a:rPr>
            <a:t>well</a:t>
          </a:r>
          <a:r>
            <a:rPr lang="en-GB" sz="900">
              <a:solidFill>
                <a:sysClr val="windowText" lastClr="000000"/>
              </a:solidFill>
            </a:rPr>
            <a:t> / fairly well</a:t>
          </a:r>
        </a:p>
      </cdr:txBody>
    </cdr:sp>
  </cdr:relSizeAnchor>
  <cdr:relSizeAnchor xmlns:cdr="http://schemas.openxmlformats.org/drawingml/2006/chartDrawing">
    <cdr:from>
      <cdr:x>0.32452</cdr:x>
      <cdr:y>0.65884</cdr:y>
    </cdr:from>
    <cdr:to>
      <cdr:x>0.57837</cdr:x>
      <cdr:y>0.72421</cdr:y>
    </cdr:to>
    <cdr:sp macro="" textlink="">
      <cdr:nvSpPr>
        <cdr:cNvPr id="4" name="Text Box 1"/>
        <cdr:cNvSpPr txBox="1"/>
      </cdr:nvSpPr>
      <cdr:spPr>
        <a:xfrm xmlns:a="http://schemas.openxmlformats.org/drawingml/2006/main">
          <a:off x="1756767" y="1840374"/>
          <a:ext cx="1374185" cy="18262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ysClr val="windowText" lastClr="000000"/>
              </a:solidFill>
            </a:rPr>
            <a:t>Never attended training</a:t>
          </a:r>
        </a:p>
      </cdr:txBody>
    </cdr:sp>
  </cdr:relSizeAnchor>
</c:userShapes>
</file>

<file path=word/drawings/drawing3.xml><?xml version="1.0" encoding="utf-8"?>
<c:userShapes xmlns:c="http://schemas.openxmlformats.org/drawingml/2006/chart">
  <cdr:relSizeAnchor xmlns:cdr="http://schemas.openxmlformats.org/drawingml/2006/chartDrawing">
    <cdr:from>
      <cdr:x>0.42962</cdr:x>
      <cdr:y>0.14717</cdr:y>
    </cdr:from>
    <cdr:to>
      <cdr:x>0.60046</cdr:x>
      <cdr:y>0.22851</cdr:y>
    </cdr:to>
    <cdr:sp macro="" textlink="">
      <cdr:nvSpPr>
        <cdr:cNvPr id="3" name="Text Box 1"/>
        <cdr:cNvSpPr txBox="1"/>
      </cdr:nvSpPr>
      <cdr:spPr>
        <a:xfrm xmlns:a="http://schemas.openxmlformats.org/drawingml/2006/main">
          <a:off x="2299503" y="366532"/>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ysClr val="windowText" lastClr="000000"/>
              </a:solidFill>
            </a:rPr>
            <a:t>Very easy / easy</a:t>
          </a:r>
        </a:p>
      </cdr:txBody>
    </cdr:sp>
  </cdr:relSizeAnchor>
  <cdr:relSizeAnchor xmlns:cdr="http://schemas.openxmlformats.org/drawingml/2006/chartDrawing">
    <cdr:from>
      <cdr:x>0.40151</cdr:x>
      <cdr:y>0.56313</cdr:y>
    </cdr:from>
    <cdr:to>
      <cdr:x>0.57235</cdr:x>
      <cdr:y>0.64447</cdr:y>
    </cdr:to>
    <cdr:sp macro="" textlink="">
      <cdr:nvSpPr>
        <cdr:cNvPr id="4" name="Text Box 1"/>
        <cdr:cNvSpPr txBox="1"/>
      </cdr:nvSpPr>
      <cdr:spPr>
        <a:xfrm xmlns:a="http://schemas.openxmlformats.org/drawingml/2006/main">
          <a:off x="2149032" y="1402466"/>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ysClr val="windowText" lastClr="000000"/>
              </a:solidFill>
            </a:rPr>
            <a:t>OK</a:t>
          </a:r>
          <a:r>
            <a:rPr lang="en-GB" sz="900" baseline="0">
              <a:solidFill>
                <a:sysClr val="windowText" lastClr="000000"/>
              </a:solidFill>
            </a:rPr>
            <a:t> / Neither easy nor difficult</a:t>
          </a:r>
          <a:endParaRPr lang="en-GB" sz="900">
            <a:solidFill>
              <a:sysClr val="windowText" lastClr="00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0.46185</cdr:x>
      <cdr:y>0.11407</cdr:y>
    </cdr:from>
    <cdr:to>
      <cdr:x>0.62852</cdr:x>
      <cdr:y>0.17736</cdr:y>
    </cdr:to>
    <cdr:sp macro="" textlink="">
      <cdr:nvSpPr>
        <cdr:cNvPr id="2" name="Text Box 1"/>
        <cdr:cNvSpPr txBox="1"/>
      </cdr:nvSpPr>
      <cdr:spPr>
        <a:xfrm xmlns:a="http://schemas.openxmlformats.org/drawingml/2006/main">
          <a:off x="2533868" y="387460"/>
          <a:ext cx="914418" cy="21497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Action taken / agreed</a:t>
          </a:r>
          <a:r>
            <a:rPr lang="en-GB" sz="800" baseline="0">
              <a:solidFill>
                <a:schemeClr val="bg2">
                  <a:lumMod val="50000"/>
                </a:schemeClr>
              </a:solidFill>
            </a:rPr>
            <a:t> for this year</a:t>
          </a:r>
          <a:endParaRPr lang="en-GB" sz="800">
            <a:solidFill>
              <a:schemeClr val="bg2">
                <a:lumMod val="50000"/>
              </a:schemeClr>
            </a:solidFill>
          </a:endParaRPr>
        </a:p>
      </cdr:txBody>
    </cdr:sp>
  </cdr:relSizeAnchor>
  <cdr:relSizeAnchor xmlns:cdr="http://schemas.openxmlformats.org/drawingml/2006/chartDrawing">
    <cdr:from>
      <cdr:x>0.3872</cdr:x>
      <cdr:y>0.39866</cdr:y>
    </cdr:from>
    <cdr:to>
      <cdr:x>0.55386</cdr:x>
      <cdr:y>0.46196</cdr:y>
    </cdr:to>
    <cdr:sp macro="" textlink="">
      <cdr:nvSpPr>
        <cdr:cNvPr id="4" name="Text Box 1"/>
        <cdr:cNvSpPr txBox="1"/>
      </cdr:nvSpPr>
      <cdr:spPr>
        <a:xfrm xmlns:a="http://schemas.openxmlformats.org/drawingml/2006/main">
          <a:off x="2124330" y="1101956"/>
          <a:ext cx="914363" cy="17497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Action agreed</a:t>
          </a:r>
          <a:r>
            <a:rPr lang="en-GB" sz="800" baseline="0">
              <a:solidFill>
                <a:schemeClr val="bg2">
                  <a:lumMod val="50000"/>
                </a:schemeClr>
              </a:solidFill>
            </a:rPr>
            <a:t> for next year</a:t>
          </a:r>
          <a:endParaRPr lang="en-GB" sz="800">
            <a:solidFill>
              <a:schemeClr val="bg2">
                <a:lumMod val="50000"/>
              </a:schemeClr>
            </a:solidFill>
          </a:endParaRPr>
        </a:p>
      </cdr:txBody>
    </cdr:sp>
  </cdr:relSizeAnchor>
  <cdr:relSizeAnchor xmlns:cdr="http://schemas.openxmlformats.org/drawingml/2006/chartDrawing">
    <cdr:from>
      <cdr:x>0.18962</cdr:x>
      <cdr:y>0.65571</cdr:y>
    </cdr:from>
    <cdr:to>
      <cdr:x>0.35629</cdr:x>
      <cdr:y>0.719</cdr:y>
    </cdr:to>
    <cdr:sp macro="" textlink="">
      <cdr:nvSpPr>
        <cdr:cNvPr id="5" name="Text Box 1"/>
        <cdr:cNvSpPr txBox="1"/>
      </cdr:nvSpPr>
      <cdr:spPr>
        <a:xfrm xmlns:a="http://schemas.openxmlformats.org/drawingml/2006/main">
          <a:off x="1040316" y="2227190"/>
          <a:ext cx="914418" cy="21497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Don't know what action has been taken</a:t>
          </a:r>
        </a:p>
      </cdr:txBody>
    </cdr:sp>
  </cdr:relSizeAnchor>
  <cdr:relSizeAnchor xmlns:cdr="http://schemas.openxmlformats.org/drawingml/2006/chartDrawing">
    <cdr:from>
      <cdr:x>0.68522</cdr:x>
      <cdr:y>0.74502</cdr:y>
    </cdr:from>
    <cdr:to>
      <cdr:x>0.85189</cdr:x>
      <cdr:y>0.80831</cdr:y>
    </cdr:to>
    <cdr:sp macro="" textlink="">
      <cdr:nvSpPr>
        <cdr:cNvPr id="6" name="Text Box 1"/>
        <cdr:cNvSpPr txBox="1"/>
      </cdr:nvSpPr>
      <cdr:spPr>
        <a:xfrm xmlns:a="http://schemas.openxmlformats.org/drawingml/2006/main">
          <a:off x="3759405" y="2530545"/>
          <a:ext cx="914419" cy="21497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No action agreed / taken</a:t>
          </a:r>
        </a:p>
      </cdr:txBody>
    </cdr:sp>
  </cdr:relSizeAnchor>
</c:userShapes>
</file>

<file path=word/drawings/drawing5.xml><?xml version="1.0" encoding="utf-8"?>
<c:userShapes xmlns:c="http://schemas.openxmlformats.org/drawingml/2006/chart">
  <cdr:relSizeAnchor xmlns:cdr="http://schemas.openxmlformats.org/drawingml/2006/chartDrawing">
    <cdr:from>
      <cdr:x>0.28853</cdr:x>
      <cdr:y>0.13103</cdr:y>
    </cdr:from>
    <cdr:to>
      <cdr:x>0.4552</cdr:x>
      <cdr:y>0.19819</cdr:y>
    </cdr:to>
    <cdr:sp macro="" textlink="">
      <cdr:nvSpPr>
        <cdr:cNvPr id="2" name="Text Box 1"/>
        <cdr:cNvSpPr txBox="1"/>
      </cdr:nvSpPr>
      <cdr:spPr>
        <a:xfrm xmlns:a="http://schemas.openxmlformats.org/drawingml/2006/main">
          <a:off x="1496898" y="387550"/>
          <a:ext cx="864676" cy="1986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Very effective / effective</a:t>
          </a:r>
        </a:p>
      </cdr:txBody>
    </cdr:sp>
  </cdr:relSizeAnchor>
  <cdr:relSizeAnchor xmlns:cdr="http://schemas.openxmlformats.org/drawingml/2006/chartDrawing">
    <cdr:from>
      <cdr:x>0.41339</cdr:x>
      <cdr:y>0.50629</cdr:y>
    </cdr:from>
    <cdr:to>
      <cdr:x>0.58006</cdr:x>
      <cdr:y>0.57347</cdr:y>
    </cdr:to>
    <cdr:sp macro="" textlink="">
      <cdr:nvSpPr>
        <cdr:cNvPr id="3" name="Text Box 1"/>
        <cdr:cNvSpPr txBox="1"/>
      </cdr:nvSpPr>
      <cdr:spPr>
        <a:xfrm xmlns:a="http://schemas.openxmlformats.org/drawingml/2006/main">
          <a:off x="2268009" y="1620335"/>
          <a:ext cx="914407" cy="2149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OK </a:t>
          </a:r>
        </a:p>
      </cdr:txBody>
    </cdr:sp>
  </cdr:relSizeAnchor>
  <cdr:relSizeAnchor xmlns:cdr="http://schemas.openxmlformats.org/drawingml/2006/chartDrawing">
    <cdr:from>
      <cdr:x>0.33873</cdr:x>
      <cdr:y>0.70667</cdr:y>
    </cdr:from>
    <cdr:to>
      <cdr:x>0.5054</cdr:x>
      <cdr:y>0.77384</cdr:y>
    </cdr:to>
    <cdr:sp macro="" textlink="">
      <cdr:nvSpPr>
        <cdr:cNvPr id="4" name="Text Box 1"/>
        <cdr:cNvSpPr txBox="1"/>
      </cdr:nvSpPr>
      <cdr:spPr>
        <a:xfrm xmlns:a="http://schemas.openxmlformats.org/drawingml/2006/main">
          <a:off x="1757322" y="2090212"/>
          <a:ext cx="864676" cy="19867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Not very effective / ineffective</a:t>
          </a:r>
        </a:p>
      </cdr:txBody>
    </cdr:sp>
  </cdr:relSizeAnchor>
</c:userShapes>
</file>

<file path=word/drawings/drawing6.xml><?xml version="1.0" encoding="utf-8"?>
<c:userShapes xmlns:c="http://schemas.openxmlformats.org/drawingml/2006/chart">
  <cdr:relSizeAnchor xmlns:cdr="http://schemas.openxmlformats.org/drawingml/2006/chartDrawing">
    <cdr:from>
      <cdr:x>0.36566</cdr:x>
      <cdr:y>0.02908</cdr:y>
    </cdr:from>
    <cdr:to>
      <cdr:x>0.59246</cdr:x>
      <cdr:y>0.11739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7039" y="68239"/>
          <a:ext cx="1176630" cy="207282"/>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0.61009</cdr:x>
      <cdr:y>0.922</cdr:y>
    </cdr:from>
    <cdr:to>
      <cdr:x>0.98707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285972" y="2444920"/>
          <a:ext cx="2030456" cy="2068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lIns="36000" tIns="36000" rIns="0" bIns="0" anchor="b" anchorCtr="0"/>
        <a:lstStyle xmlns:a="http://schemas.openxmlformats.org/drawingml/2006/main"/>
        <a:p xmlns:a="http://schemas.openxmlformats.org/drawingml/2006/main">
          <a:pPr algn="r"/>
          <a:r>
            <a:rPr lang="en-GB" sz="600" i="1">
              <a:solidFill>
                <a:schemeClr val="bg2">
                  <a:lumMod val="50000"/>
                </a:schemeClr>
              </a:solidFill>
            </a:rPr>
            <a:t>Base=945 (2024); 1063 (2023); 857 (2022); 735 (2021)</a:t>
          </a:r>
          <a:endParaRPr lang="en-GB" sz="700" i="1">
            <a:solidFill>
              <a:schemeClr val="bg2">
                <a:lumMod val="50000"/>
              </a:schemeClr>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0.40155</cdr:x>
      <cdr:y>0.67829</cdr:y>
    </cdr:from>
    <cdr:to>
      <cdr:x>0.66474</cdr:x>
      <cdr:y>0.74311</cdr:y>
    </cdr:to>
    <cdr:sp macro="" textlink="">
      <cdr:nvSpPr>
        <cdr:cNvPr id="2" name="Text Box 1"/>
        <cdr:cNvSpPr txBox="1"/>
      </cdr:nvSpPr>
      <cdr:spPr>
        <a:xfrm xmlns:a="http://schemas.openxmlformats.org/drawingml/2006/main">
          <a:off x="2122998" y="2329732"/>
          <a:ext cx="1391478" cy="2226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1">
              <a:solidFill>
                <a:schemeClr val="accent3">
                  <a:lumMod val="50000"/>
                </a:schemeClr>
              </a:solidFill>
            </a:rPr>
            <a:t>Used SRC Advice Centre</a:t>
          </a:r>
        </a:p>
      </cdr:txBody>
    </cdr:sp>
  </cdr:relSizeAnchor>
  <cdr:relSizeAnchor xmlns:cdr="http://schemas.openxmlformats.org/drawingml/2006/chartDrawing">
    <cdr:from>
      <cdr:x>0.40514</cdr:x>
      <cdr:y>0.77179</cdr:y>
    </cdr:from>
    <cdr:to>
      <cdr:x>0.70835</cdr:x>
      <cdr:y>0.83661</cdr:y>
    </cdr:to>
    <cdr:sp macro="" textlink="">
      <cdr:nvSpPr>
        <cdr:cNvPr id="3" name="Text Box 1"/>
        <cdr:cNvSpPr txBox="1"/>
      </cdr:nvSpPr>
      <cdr:spPr>
        <a:xfrm xmlns:a="http://schemas.openxmlformats.org/drawingml/2006/main">
          <a:off x="2141992" y="2650877"/>
          <a:ext cx="1603071" cy="222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solidFill>
                <a:schemeClr val="tx2"/>
              </a:solidFill>
            </a:rPr>
            <a:t>Met / Corresponded</a:t>
          </a:r>
          <a:r>
            <a:rPr lang="en-GB" sz="900" b="1" baseline="0">
              <a:solidFill>
                <a:schemeClr val="tx2"/>
              </a:solidFill>
            </a:rPr>
            <a:t> VP ED</a:t>
          </a:r>
          <a:endParaRPr lang="en-GB" sz="900" b="1">
            <a:solidFill>
              <a:schemeClr val="tx2"/>
            </a:solidFill>
          </a:endParaRPr>
        </a:p>
      </cdr:txBody>
    </cdr:sp>
  </cdr:relSizeAnchor>
  <cdr:relSizeAnchor xmlns:cdr="http://schemas.openxmlformats.org/drawingml/2006/chartDrawing">
    <cdr:from>
      <cdr:x>0.09684</cdr:x>
      <cdr:y>0.55187</cdr:y>
    </cdr:from>
    <cdr:to>
      <cdr:x>0.52036</cdr:x>
      <cdr:y>0.61669</cdr:y>
    </cdr:to>
    <cdr:sp macro="" textlink="">
      <cdr:nvSpPr>
        <cdr:cNvPr id="4" name="Text Box 1"/>
        <cdr:cNvSpPr txBox="1"/>
      </cdr:nvSpPr>
      <cdr:spPr>
        <a:xfrm xmlns:a="http://schemas.openxmlformats.org/drawingml/2006/main">
          <a:off x="511975" y="1895502"/>
          <a:ext cx="2239176" cy="222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solidFill>
                <a:schemeClr val="accent4">
                  <a:lumMod val="50000"/>
                </a:schemeClr>
              </a:solidFill>
            </a:rPr>
            <a:t>Met/Corresponded School / College Rep</a:t>
          </a:r>
        </a:p>
      </cdr:txBody>
    </cdr:sp>
  </cdr:relSizeAnchor>
  <cdr:relSizeAnchor xmlns:cdr="http://schemas.openxmlformats.org/drawingml/2006/chartDrawing">
    <cdr:from>
      <cdr:x>0.18106</cdr:x>
      <cdr:y>0.1398</cdr:y>
    </cdr:from>
    <cdr:to>
      <cdr:x>0.51434</cdr:x>
      <cdr:y>0.20462</cdr:y>
    </cdr:to>
    <cdr:sp macro="" textlink="">
      <cdr:nvSpPr>
        <cdr:cNvPr id="5" name="Text Box 1"/>
        <cdr:cNvSpPr txBox="1"/>
      </cdr:nvSpPr>
      <cdr:spPr>
        <a:xfrm xmlns:a="http://schemas.openxmlformats.org/drawingml/2006/main">
          <a:off x="957248" y="480170"/>
          <a:ext cx="1762098" cy="222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solidFill>
                <a:schemeClr val="accent1">
                  <a:lumMod val="50000"/>
                </a:schemeClr>
              </a:solidFill>
            </a:rPr>
            <a:t>No Other Contact with SRC</a:t>
          </a:r>
        </a:p>
      </cdr:txBody>
    </cdr:sp>
  </cdr:relSizeAnchor>
</c:userShapes>
</file>

<file path=word/drawings/drawing9.xml><?xml version="1.0" encoding="utf-8"?>
<c:userShapes xmlns:c="http://schemas.openxmlformats.org/drawingml/2006/chart">
  <cdr:relSizeAnchor xmlns:cdr="http://schemas.openxmlformats.org/drawingml/2006/chartDrawing">
    <cdr:from>
      <cdr:x>0.17586</cdr:x>
      <cdr:y>0.21169</cdr:y>
    </cdr:from>
    <cdr:to>
      <cdr:x>0.48326</cdr:x>
      <cdr:y>0.30045</cdr:y>
    </cdr:to>
    <cdr:sp macro="" textlink="">
      <cdr:nvSpPr>
        <cdr:cNvPr id="2" name="Text Box 1"/>
        <cdr:cNvSpPr txBox="1"/>
      </cdr:nvSpPr>
      <cdr:spPr>
        <a:xfrm xmlns:a="http://schemas.openxmlformats.org/drawingml/2006/main">
          <a:off x="1008066" y="530973"/>
          <a:ext cx="1762055" cy="2226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solidFill>
                <a:schemeClr val="accent1">
                  <a:lumMod val="50000"/>
                </a:schemeClr>
              </a:solidFill>
            </a:rPr>
            <a:t>No other support necessary</a:t>
          </a:r>
        </a:p>
      </cdr:txBody>
    </cdr:sp>
  </cdr:relSizeAnchor>
  <cdr:relSizeAnchor xmlns:cdr="http://schemas.openxmlformats.org/drawingml/2006/chartDrawing">
    <cdr:from>
      <cdr:x>0.20132</cdr:x>
      <cdr:y>0.56068</cdr:y>
    </cdr:from>
    <cdr:to>
      <cdr:x>0.55786</cdr:x>
      <cdr:y>0.64944</cdr:y>
    </cdr:to>
    <cdr:sp macro="" textlink="">
      <cdr:nvSpPr>
        <cdr:cNvPr id="3" name="Text Box 1"/>
        <cdr:cNvSpPr txBox="1"/>
      </cdr:nvSpPr>
      <cdr:spPr>
        <a:xfrm xmlns:a="http://schemas.openxmlformats.org/drawingml/2006/main">
          <a:off x="1154006" y="1406318"/>
          <a:ext cx="2043751" cy="2226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solidFill>
                <a:schemeClr val="accent5">
                  <a:lumMod val="75000"/>
                </a:schemeClr>
              </a:solidFill>
            </a:rPr>
            <a:t>Unaware what support was offered</a:t>
          </a:r>
        </a:p>
      </cdr:txBody>
    </cdr:sp>
  </cdr:relSizeAnchor>
  <cdr:relSizeAnchor xmlns:cdr="http://schemas.openxmlformats.org/drawingml/2006/chartDrawing">
    <cdr:from>
      <cdr:x>0.14231</cdr:x>
      <cdr:y>0.7398</cdr:y>
    </cdr:from>
    <cdr:to>
      <cdr:x>0.44971</cdr:x>
      <cdr:y>0.82856</cdr:y>
    </cdr:to>
    <cdr:sp macro="" textlink="">
      <cdr:nvSpPr>
        <cdr:cNvPr id="4" name="Text Box 1"/>
        <cdr:cNvSpPr txBox="1"/>
      </cdr:nvSpPr>
      <cdr:spPr>
        <a:xfrm xmlns:a="http://schemas.openxmlformats.org/drawingml/2006/main">
          <a:off x="815730" y="1855591"/>
          <a:ext cx="1762055" cy="2226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1">
              <a:solidFill>
                <a:schemeClr val="accent3">
                  <a:lumMod val="50000"/>
                </a:schemeClr>
              </a:solidFill>
            </a:rPr>
            <a:t>Unaware of the SRC</a:t>
          </a:r>
        </a:p>
      </cdr:txBody>
    </cdr:sp>
  </cdr:relSizeAnchor>
</c:userShape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6B9DAA2DA54A46AD5D340A29D50820" ma:contentTypeVersion="18" ma:contentTypeDescription="Create a new document." ma:contentTypeScope="" ma:versionID="a81d95f8a1b945ad3fe7ddbb5dbd82e4">
  <xsd:schema xmlns:xsd="http://www.w3.org/2001/XMLSchema" xmlns:xs="http://www.w3.org/2001/XMLSchema" xmlns:p="http://schemas.microsoft.com/office/2006/metadata/properties" xmlns:ns3="cb744a18-25eb-4ff1-9954-72c5bf3eb5a6" xmlns:ns4="0c78173c-4ac9-4cad-93e5-8484379d3ba5" targetNamespace="http://schemas.microsoft.com/office/2006/metadata/properties" ma:root="true" ma:fieldsID="ef18be2daafb79c4a8ef38d7044326cf" ns3:_="" ns4:_="">
    <xsd:import namespace="cb744a18-25eb-4ff1-9954-72c5bf3eb5a6"/>
    <xsd:import namespace="0c78173c-4ac9-4cad-93e5-8484379d3b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44a18-25eb-4ff1-9954-72c5bf3eb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78173c-4ac9-4cad-93e5-8484379d3b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b744a18-25eb-4ff1-9954-72c5bf3eb5a6" xsi:nil="true"/>
  </documentManagement>
</p:properties>
</file>

<file path=customXml/itemProps1.xml><?xml version="1.0" encoding="utf-8"?>
<ds:datastoreItem xmlns:ds="http://schemas.openxmlformats.org/officeDocument/2006/customXml" ds:itemID="{DF61F337-9330-4417-B03A-A0C88EA5DFAA}">
  <ds:schemaRefs>
    <ds:schemaRef ds:uri="http://schemas.microsoft.com/sharepoint/v3/contenttype/forms"/>
  </ds:schemaRefs>
</ds:datastoreItem>
</file>

<file path=customXml/itemProps2.xml><?xml version="1.0" encoding="utf-8"?>
<ds:datastoreItem xmlns:ds="http://schemas.openxmlformats.org/officeDocument/2006/customXml" ds:itemID="{C1420AEB-E91C-4C27-9B35-6818C6C1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44a18-25eb-4ff1-9954-72c5bf3eb5a6"/>
    <ds:schemaRef ds:uri="0c78173c-4ac9-4cad-93e5-8484379d3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FD33E-FC47-4530-AB3D-6C3AEFBD7C46}">
  <ds:schemaRefs>
    <ds:schemaRef ds:uri="http://schemas.openxmlformats.org/officeDocument/2006/bibliography"/>
  </ds:schemaRefs>
</ds:datastoreItem>
</file>

<file path=customXml/itemProps4.xml><?xml version="1.0" encoding="utf-8"?>
<ds:datastoreItem xmlns:ds="http://schemas.openxmlformats.org/officeDocument/2006/customXml" ds:itemID="{0EB09E11-60F6-4F77-917D-E56C2A4B808D}">
  <ds:schemaRefs>
    <ds:schemaRef ds:uri="http://schemas.microsoft.com/office/2006/metadata/properties"/>
    <ds:schemaRef ds:uri="http://schemas.microsoft.com/office/infopath/2007/PartnerControls"/>
    <ds:schemaRef ds:uri="cb744a18-25eb-4ff1-9954-72c5bf3eb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6145</Words>
  <Characters>35028</Characters>
  <Application>Microsoft Office Word</Application>
  <DocSecurity>2</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2024-05-02T16:45:00Z</dcterms:created>
  <dcterms:modified xsi:type="dcterms:W3CDTF">2024-05-03T17:26:00Z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0x0101007F6B9DAA2DA54A46AD5D340A29D50820</vt:lpwstr>
  </property>
</Properties>
</file>